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88A" w:rsidRDefault="0008388A">
      <w:r>
        <w:rPr>
          <w:noProof/>
        </w:rPr>
        <w:drawing>
          <wp:anchor distT="0" distB="0" distL="114300" distR="114300" simplePos="0" relativeHeight="251658240" behindDoc="1" locked="0" layoutInCell="1" allowOverlap="1" wp14:anchorId="2B2B2785" wp14:editId="3197E25F">
            <wp:simplePos x="0" y="0"/>
            <wp:positionH relativeFrom="column">
              <wp:posOffset>-902335</wp:posOffset>
            </wp:positionH>
            <wp:positionV relativeFrom="paragraph">
              <wp:posOffset>-822960</wp:posOffset>
            </wp:positionV>
            <wp:extent cx="7827264" cy="4517136"/>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27264" cy="45171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388A" w:rsidRDefault="0008388A"/>
    <w:p w:rsidR="00866915" w:rsidRDefault="009751A4" w:rsidP="00866915">
      <w:pPr>
        <w:spacing w:after="0"/>
        <w:jc w:val="center"/>
        <w:rPr>
          <w:rFonts w:ascii="Helvetica" w:eastAsia="Times New Roman" w:hAnsi="Helvetica" w:cs="Times New Roman"/>
          <w:b/>
          <w:sz w:val="24"/>
          <w:szCs w:val="24"/>
        </w:rPr>
      </w:pPr>
      <w:r>
        <w:br/>
      </w:r>
    </w:p>
    <w:p w:rsidR="0000273F" w:rsidRPr="00ED70DF" w:rsidRDefault="00866915" w:rsidP="0000273F">
      <w:pPr>
        <w:jc w:val="center"/>
        <w:rPr>
          <w:rFonts w:ascii="Helvetica" w:eastAsia="Times New Roman" w:hAnsi="Helvetica" w:cs="Times New Roman"/>
          <w:b/>
          <w:sz w:val="32"/>
          <w:szCs w:val="24"/>
        </w:rPr>
      </w:pPr>
      <w:r w:rsidRPr="00ED70DF">
        <w:rPr>
          <w:rFonts w:ascii="Helvetica" w:eastAsia="Times New Roman" w:hAnsi="Helvetica" w:cs="Times New Roman"/>
          <w:b/>
          <w:sz w:val="32"/>
          <w:szCs w:val="24"/>
        </w:rPr>
        <w:t xml:space="preserve">Community </w:t>
      </w:r>
      <w:r w:rsidR="0000273F" w:rsidRPr="00ED70DF">
        <w:rPr>
          <w:rFonts w:ascii="Helvetica" w:eastAsia="Times New Roman" w:hAnsi="Helvetica" w:cs="Times New Roman"/>
          <w:b/>
          <w:sz w:val="32"/>
          <w:szCs w:val="24"/>
        </w:rPr>
        <w:t>Investment Guidelines</w:t>
      </w:r>
    </w:p>
    <w:p w:rsidR="0000273F" w:rsidRPr="0000273F" w:rsidRDefault="0000273F" w:rsidP="0000273F">
      <w:pPr>
        <w:rPr>
          <w:rFonts w:ascii="Helvetica" w:eastAsia="Times New Roman" w:hAnsi="Helvetica" w:cs="Times New Roman"/>
          <w:sz w:val="21"/>
          <w:szCs w:val="21"/>
        </w:rPr>
      </w:pPr>
    </w:p>
    <w:p w:rsidR="0000273F" w:rsidRPr="00ED70DF" w:rsidRDefault="0000273F" w:rsidP="009D1688">
      <w:pPr>
        <w:spacing w:line="240" w:lineRule="auto"/>
        <w:rPr>
          <w:rFonts w:ascii="Helvetica" w:eastAsia="Times New Roman" w:hAnsi="Helvetica" w:cs="Times New Roman"/>
          <w:sz w:val="21"/>
          <w:szCs w:val="21"/>
        </w:rPr>
      </w:pPr>
      <w:r w:rsidRPr="0000273F">
        <w:rPr>
          <w:rFonts w:ascii="Helvetica" w:eastAsia="Times New Roman" w:hAnsi="Helvetica" w:cs="Times New Roman"/>
          <w:sz w:val="21"/>
          <w:szCs w:val="21"/>
        </w:rPr>
        <w:t xml:space="preserve">The mission of the Community Foundation of Greater New Britain is to improve the quality of life in </w:t>
      </w:r>
      <w:r w:rsidRPr="00ED70DF">
        <w:rPr>
          <w:rFonts w:ascii="Helvetica" w:eastAsia="Times New Roman" w:hAnsi="Helvetica" w:cs="Times New Roman"/>
          <w:sz w:val="21"/>
          <w:szCs w:val="21"/>
        </w:rPr>
        <w:t xml:space="preserve">Berlin, New Britain, Plainville and Southington.  One way this is accomplished is through partnerships and strategic </w:t>
      </w:r>
      <w:r w:rsidR="009D1688" w:rsidRPr="00ED70DF">
        <w:rPr>
          <w:rFonts w:ascii="Helvetica" w:eastAsia="Times New Roman" w:hAnsi="Helvetica" w:cs="Times New Roman"/>
          <w:sz w:val="21"/>
          <w:szCs w:val="21"/>
        </w:rPr>
        <w:t>grant making</w:t>
      </w:r>
      <w:r w:rsidRPr="00ED70DF">
        <w:rPr>
          <w:rFonts w:ascii="Helvetica" w:eastAsia="Times New Roman" w:hAnsi="Helvetica" w:cs="Times New Roman"/>
          <w:sz w:val="21"/>
          <w:szCs w:val="21"/>
        </w:rPr>
        <w:t xml:space="preserve"> to organizations and programs that achieve clear gains for the residents of our region.  We are investors focused on ensuring the greatest possible use of the money we have available. Each proposal we receive is evaluated with respect to available dollars and alignment with responses to the following questions:</w:t>
      </w:r>
    </w:p>
    <w:p w:rsidR="0000273F" w:rsidRPr="00ED70DF" w:rsidRDefault="0000273F" w:rsidP="009D1688">
      <w:pPr>
        <w:numPr>
          <w:ilvl w:val="0"/>
          <w:numId w:val="3"/>
        </w:numPr>
        <w:spacing w:line="240" w:lineRule="auto"/>
        <w:rPr>
          <w:rFonts w:ascii="Helvetica" w:eastAsia="Times New Roman" w:hAnsi="Helvetica" w:cs="Times New Roman"/>
          <w:sz w:val="21"/>
          <w:szCs w:val="21"/>
        </w:rPr>
      </w:pPr>
      <w:r w:rsidRPr="00ED70DF">
        <w:rPr>
          <w:rFonts w:ascii="Helvetica" w:eastAsia="Times New Roman" w:hAnsi="Helvetica" w:cs="Times New Roman"/>
          <w:sz w:val="21"/>
          <w:szCs w:val="21"/>
          <w:u w:val="single"/>
        </w:rPr>
        <w:t>What is the expected result from the proposed grant and how will we know it has been achieved?</w:t>
      </w:r>
      <w:r w:rsidRPr="00ED70DF">
        <w:rPr>
          <w:rFonts w:ascii="Helvetica" w:eastAsia="Times New Roman" w:hAnsi="Helvetica" w:cs="Times New Roman"/>
          <w:sz w:val="21"/>
          <w:szCs w:val="21"/>
        </w:rPr>
        <w:t xml:space="preserve"> Results are not the services or programs offered but the gains for people and conditions in our area as a result of participation. </w:t>
      </w:r>
    </w:p>
    <w:p w:rsidR="0000273F" w:rsidRPr="00ED70DF" w:rsidRDefault="0000273F" w:rsidP="009D1688">
      <w:pPr>
        <w:numPr>
          <w:ilvl w:val="0"/>
          <w:numId w:val="3"/>
        </w:numPr>
        <w:spacing w:line="240" w:lineRule="auto"/>
        <w:rPr>
          <w:rFonts w:ascii="Helvetica" w:eastAsia="Times New Roman" w:hAnsi="Helvetica" w:cs="Times New Roman"/>
          <w:sz w:val="21"/>
          <w:szCs w:val="21"/>
        </w:rPr>
      </w:pPr>
      <w:r w:rsidRPr="00ED70DF">
        <w:rPr>
          <w:rFonts w:ascii="Helvetica" w:eastAsia="Times New Roman" w:hAnsi="Helvetica" w:cs="Times New Roman"/>
          <w:sz w:val="21"/>
          <w:szCs w:val="21"/>
          <w:u w:val="single"/>
        </w:rPr>
        <w:t>What are the chances that the results will happen?</w:t>
      </w:r>
      <w:r w:rsidRPr="00ED70DF">
        <w:rPr>
          <w:rFonts w:ascii="Helvetica" w:eastAsia="Times New Roman" w:hAnsi="Helvetica" w:cs="Times New Roman"/>
          <w:sz w:val="21"/>
          <w:szCs w:val="21"/>
        </w:rPr>
        <w:t xml:space="preserve"> Our focus is on such factors as past success of program and group, key personnel leading the project, validity of approach or model, and organizational capability. </w:t>
      </w:r>
    </w:p>
    <w:p w:rsidR="0000273F" w:rsidRPr="00ED70DF" w:rsidRDefault="0000273F" w:rsidP="009D1688">
      <w:pPr>
        <w:numPr>
          <w:ilvl w:val="0"/>
          <w:numId w:val="3"/>
        </w:numPr>
        <w:spacing w:line="240" w:lineRule="auto"/>
        <w:rPr>
          <w:rFonts w:ascii="Helvetica" w:eastAsia="Times New Roman" w:hAnsi="Helvetica" w:cs="Times New Roman"/>
          <w:sz w:val="21"/>
          <w:szCs w:val="21"/>
        </w:rPr>
      </w:pPr>
      <w:r w:rsidRPr="00ED70DF">
        <w:rPr>
          <w:rFonts w:ascii="Helvetica" w:eastAsia="Times New Roman" w:hAnsi="Helvetica" w:cs="Times New Roman"/>
          <w:sz w:val="21"/>
          <w:szCs w:val="21"/>
          <w:u w:val="single"/>
        </w:rPr>
        <w:t>Is this proposal a sound use of Foundation funds given other funding opportunities before us?</w:t>
      </w:r>
      <w:r w:rsidRPr="00ED70DF">
        <w:rPr>
          <w:rFonts w:ascii="Helvetica" w:eastAsia="Times New Roman" w:hAnsi="Helvetica" w:cs="Times New Roman"/>
          <w:sz w:val="21"/>
          <w:szCs w:val="21"/>
        </w:rPr>
        <w:t xml:space="preserve">  </w:t>
      </w:r>
    </w:p>
    <w:p w:rsidR="00866915" w:rsidRPr="00ED70DF" w:rsidRDefault="00866915" w:rsidP="009D1688">
      <w:pPr>
        <w:spacing w:line="240" w:lineRule="auto"/>
        <w:rPr>
          <w:rFonts w:ascii="Helvetica" w:eastAsia="Times New Roman" w:hAnsi="Helvetica" w:cs="Times New Roman"/>
          <w:b/>
          <w:i/>
          <w:sz w:val="21"/>
          <w:szCs w:val="21"/>
        </w:rPr>
      </w:pPr>
    </w:p>
    <w:p w:rsidR="0000273F" w:rsidRPr="00ED70DF" w:rsidRDefault="0000273F" w:rsidP="009D1688">
      <w:pPr>
        <w:spacing w:line="240" w:lineRule="auto"/>
        <w:rPr>
          <w:rFonts w:ascii="Helvetica" w:eastAsia="Times New Roman" w:hAnsi="Helvetica" w:cs="Times New Roman"/>
          <w:b/>
          <w:i/>
          <w:sz w:val="21"/>
          <w:szCs w:val="21"/>
        </w:rPr>
      </w:pPr>
      <w:r w:rsidRPr="00ED70DF">
        <w:rPr>
          <w:rFonts w:ascii="Helvetica" w:eastAsia="Times New Roman" w:hAnsi="Helvetica" w:cs="Times New Roman"/>
          <w:b/>
          <w:i/>
          <w:sz w:val="21"/>
          <w:szCs w:val="21"/>
        </w:rPr>
        <w:t>Type of Investments</w:t>
      </w:r>
    </w:p>
    <w:p w:rsidR="0000273F" w:rsidRPr="00ED70DF" w:rsidRDefault="0000273F" w:rsidP="009D1688">
      <w:pPr>
        <w:spacing w:line="240" w:lineRule="auto"/>
        <w:rPr>
          <w:rFonts w:ascii="Helvetica" w:eastAsia="Times New Roman" w:hAnsi="Helvetica" w:cs="Times New Roman"/>
          <w:b/>
          <w:sz w:val="21"/>
          <w:szCs w:val="21"/>
        </w:rPr>
      </w:pPr>
      <w:r w:rsidRPr="00ED70DF">
        <w:rPr>
          <w:rFonts w:ascii="Helvetica" w:eastAsia="Times New Roman" w:hAnsi="Helvetica" w:cs="Times New Roman"/>
          <w:sz w:val="21"/>
          <w:szCs w:val="21"/>
        </w:rPr>
        <w:t xml:space="preserve">The Community Foundation of Greater New Britain makes two types of investments from unrestricted and field of interest funds:  </w:t>
      </w:r>
    </w:p>
    <w:p w:rsidR="0000273F" w:rsidRPr="00ED70DF" w:rsidRDefault="0000273F" w:rsidP="009D1688">
      <w:pPr>
        <w:spacing w:line="240" w:lineRule="auto"/>
        <w:rPr>
          <w:rFonts w:ascii="Helvetica" w:eastAsia="Times New Roman" w:hAnsi="Helvetica" w:cs="Times New Roman"/>
          <w:b/>
          <w:sz w:val="21"/>
          <w:szCs w:val="21"/>
        </w:rPr>
      </w:pPr>
      <w:r w:rsidRPr="00ED70DF">
        <w:rPr>
          <w:rFonts w:ascii="Helvetica" w:eastAsia="Times New Roman" w:hAnsi="Helvetica" w:cs="Times New Roman"/>
          <w:b/>
          <w:sz w:val="21"/>
          <w:szCs w:val="21"/>
          <w:u w:val="single"/>
        </w:rPr>
        <w:t>Improving Lives and Conditions</w:t>
      </w:r>
      <w:r w:rsidRPr="00ED70DF">
        <w:rPr>
          <w:rFonts w:ascii="Helvetica" w:eastAsia="Times New Roman" w:hAnsi="Helvetica" w:cs="Times New Roman"/>
          <w:sz w:val="21"/>
          <w:szCs w:val="21"/>
        </w:rPr>
        <w:t>:  We invest in programs and services that improve the quality of life</w:t>
      </w:r>
      <w:r w:rsidR="00382C7C" w:rsidRPr="00ED70DF">
        <w:rPr>
          <w:rFonts w:ascii="Helvetica" w:eastAsia="Times New Roman" w:hAnsi="Helvetica" w:cs="Times New Roman"/>
          <w:sz w:val="21"/>
          <w:szCs w:val="21"/>
        </w:rPr>
        <w:t xml:space="preserve"> and promote equity</w:t>
      </w:r>
      <w:r w:rsidRPr="00ED70DF">
        <w:rPr>
          <w:rFonts w:ascii="Helvetica" w:eastAsia="Times New Roman" w:hAnsi="Helvetica" w:cs="Times New Roman"/>
          <w:sz w:val="21"/>
          <w:szCs w:val="21"/>
        </w:rPr>
        <w:t xml:space="preserve"> for the citizens of Berlin, New Britain, Plainville and Southington</w:t>
      </w:r>
      <w:r w:rsidRPr="00ED70DF">
        <w:rPr>
          <w:rFonts w:ascii="Helvetica" w:eastAsia="Times New Roman" w:hAnsi="Helvetica" w:cs="Times New Roman"/>
          <w:bCs/>
          <w:sz w:val="21"/>
          <w:szCs w:val="21"/>
        </w:rPr>
        <w:t xml:space="preserve">.  </w:t>
      </w:r>
    </w:p>
    <w:p w:rsidR="0000273F" w:rsidRPr="00ED70DF" w:rsidRDefault="0000273F" w:rsidP="009D1688">
      <w:pPr>
        <w:spacing w:line="240" w:lineRule="auto"/>
        <w:rPr>
          <w:rFonts w:ascii="Helvetica" w:eastAsia="Times New Roman" w:hAnsi="Helvetica" w:cs="Times New Roman"/>
          <w:sz w:val="21"/>
          <w:szCs w:val="21"/>
        </w:rPr>
      </w:pPr>
      <w:r w:rsidRPr="00ED70DF">
        <w:rPr>
          <w:rFonts w:ascii="Helvetica" w:eastAsia="Times New Roman" w:hAnsi="Helvetica" w:cs="Times New Roman"/>
          <w:b/>
          <w:sz w:val="21"/>
          <w:szCs w:val="21"/>
          <w:u w:val="single"/>
        </w:rPr>
        <w:t>Investing in Organizations</w:t>
      </w:r>
      <w:r w:rsidRPr="00ED70DF">
        <w:rPr>
          <w:rFonts w:ascii="Helvetica" w:eastAsia="Times New Roman" w:hAnsi="Helvetica" w:cs="Times New Roman"/>
          <w:sz w:val="21"/>
          <w:szCs w:val="21"/>
        </w:rPr>
        <w:t xml:space="preserve">:  We invest in organizations </w:t>
      </w:r>
      <w:r w:rsidR="00273438" w:rsidRPr="00ED70DF">
        <w:rPr>
          <w:rFonts w:ascii="Helvetica" w:eastAsia="Times New Roman" w:hAnsi="Helvetica" w:cs="Times New Roman"/>
          <w:sz w:val="21"/>
          <w:szCs w:val="21"/>
        </w:rPr>
        <w:t xml:space="preserve">to </w:t>
      </w:r>
      <w:r w:rsidRPr="00ED70DF">
        <w:rPr>
          <w:rFonts w:ascii="Helvetica" w:eastAsia="Times New Roman" w:hAnsi="Helvetica" w:cs="Times New Roman"/>
          <w:sz w:val="21"/>
          <w:szCs w:val="21"/>
        </w:rPr>
        <w:t>deliver valuable services to the community more effectively or that strengthen the ability of an organization to achieve its mission.  This type of proposal might include, but is not limited to:</w:t>
      </w:r>
    </w:p>
    <w:p w:rsidR="0000273F" w:rsidRPr="00ED70DF" w:rsidRDefault="0000273F" w:rsidP="009D1688">
      <w:pPr>
        <w:numPr>
          <w:ilvl w:val="0"/>
          <w:numId w:val="11"/>
        </w:numPr>
        <w:spacing w:line="240" w:lineRule="auto"/>
        <w:rPr>
          <w:rFonts w:ascii="Helvetica" w:eastAsia="Times New Roman" w:hAnsi="Helvetica" w:cs="Times New Roman"/>
          <w:sz w:val="21"/>
          <w:szCs w:val="21"/>
        </w:rPr>
      </w:pPr>
      <w:r w:rsidRPr="00ED70DF">
        <w:rPr>
          <w:rFonts w:ascii="Helvetica" w:eastAsia="Times New Roman" w:hAnsi="Helvetica" w:cs="Times New Roman"/>
          <w:sz w:val="21"/>
          <w:szCs w:val="21"/>
          <w:u w:val="single"/>
        </w:rPr>
        <w:t>Staff development</w:t>
      </w:r>
      <w:r w:rsidRPr="00ED70DF">
        <w:rPr>
          <w:rFonts w:ascii="Helvetica" w:eastAsia="Times New Roman" w:hAnsi="Helvetica" w:cs="Times New Roman"/>
          <w:sz w:val="21"/>
          <w:szCs w:val="21"/>
        </w:rPr>
        <w:t xml:space="preserve"> – training and professional development that helps staff to deliver services more effectively. </w:t>
      </w:r>
    </w:p>
    <w:p w:rsidR="0000273F" w:rsidRPr="00ED70DF" w:rsidRDefault="0000273F" w:rsidP="009D1688">
      <w:pPr>
        <w:numPr>
          <w:ilvl w:val="0"/>
          <w:numId w:val="11"/>
        </w:numPr>
        <w:spacing w:line="240" w:lineRule="auto"/>
        <w:rPr>
          <w:rFonts w:ascii="Helvetica" w:eastAsia="Times New Roman" w:hAnsi="Helvetica" w:cs="Times New Roman"/>
          <w:sz w:val="21"/>
          <w:szCs w:val="21"/>
          <w:u w:val="single"/>
        </w:rPr>
      </w:pPr>
      <w:r w:rsidRPr="00ED70DF">
        <w:rPr>
          <w:rFonts w:ascii="Helvetica" w:eastAsia="Times New Roman" w:hAnsi="Helvetica" w:cs="Times New Roman"/>
          <w:sz w:val="21"/>
          <w:szCs w:val="21"/>
          <w:u w:val="single"/>
        </w:rPr>
        <w:t>Strategic, fundraising or other plans and direction-setting</w:t>
      </w:r>
      <w:r w:rsidRPr="00ED70DF">
        <w:rPr>
          <w:rFonts w:ascii="Helvetica" w:eastAsia="Times New Roman" w:hAnsi="Helvetica" w:cs="Times New Roman"/>
          <w:sz w:val="21"/>
          <w:szCs w:val="21"/>
        </w:rPr>
        <w:t xml:space="preserve"> – We support both planning and implementation of plans.  </w:t>
      </w:r>
    </w:p>
    <w:p w:rsidR="0000273F" w:rsidRPr="00ED70DF" w:rsidRDefault="0000273F" w:rsidP="009D1688">
      <w:pPr>
        <w:numPr>
          <w:ilvl w:val="0"/>
          <w:numId w:val="11"/>
        </w:numPr>
        <w:spacing w:line="240" w:lineRule="auto"/>
        <w:rPr>
          <w:rFonts w:ascii="Helvetica" w:eastAsia="Times New Roman" w:hAnsi="Helvetica" w:cs="Times New Roman"/>
          <w:sz w:val="21"/>
          <w:szCs w:val="21"/>
        </w:rPr>
      </w:pPr>
      <w:r w:rsidRPr="00ED70DF">
        <w:rPr>
          <w:rFonts w:ascii="Helvetica" w:eastAsia="Times New Roman" w:hAnsi="Helvetica" w:cs="Times New Roman"/>
          <w:sz w:val="21"/>
          <w:szCs w:val="21"/>
          <w:u w:val="single"/>
        </w:rPr>
        <w:t>Technology and equipment</w:t>
      </w:r>
      <w:r w:rsidRPr="00ED70DF">
        <w:rPr>
          <w:rFonts w:ascii="Helvetica" w:eastAsia="Times New Roman" w:hAnsi="Helvetica" w:cs="Times New Roman"/>
          <w:sz w:val="21"/>
          <w:szCs w:val="21"/>
        </w:rPr>
        <w:t xml:space="preserve"> - The purchase of equipment or technology upgrades will be considered, but only as a component of a comprehensive program to move to a needed level of organizational effectiveness and efficiency.  </w:t>
      </w:r>
    </w:p>
    <w:p w:rsidR="00FD5AFB" w:rsidRPr="00ED70DF" w:rsidRDefault="00FD5AFB" w:rsidP="00FD5AFB">
      <w:pPr>
        <w:spacing w:line="240" w:lineRule="auto"/>
        <w:rPr>
          <w:rFonts w:ascii="Helvetica" w:eastAsia="Times New Roman" w:hAnsi="Helvetica" w:cs="Times New Roman"/>
          <w:sz w:val="21"/>
          <w:szCs w:val="21"/>
        </w:rPr>
      </w:pPr>
    </w:p>
    <w:p w:rsidR="00866915" w:rsidRPr="00ED70DF" w:rsidRDefault="00866915" w:rsidP="009D1688">
      <w:pPr>
        <w:spacing w:line="240" w:lineRule="auto"/>
        <w:rPr>
          <w:rFonts w:ascii="Helvetica" w:eastAsia="Times New Roman" w:hAnsi="Helvetica" w:cs="Times New Roman"/>
          <w:b/>
          <w:i/>
          <w:sz w:val="21"/>
          <w:szCs w:val="21"/>
        </w:rPr>
      </w:pPr>
    </w:p>
    <w:p w:rsidR="0000273F" w:rsidRPr="00ED70DF" w:rsidRDefault="0000273F" w:rsidP="009D1688">
      <w:pPr>
        <w:spacing w:line="240" w:lineRule="auto"/>
        <w:rPr>
          <w:rFonts w:ascii="Helvetica" w:eastAsia="Times New Roman" w:hAnsi="Helvetica" w:cs="Times New Roman"/>
          <w:b/>
          <w:i/>
          <w:sz w:val="21"/>
          <w:szCs w:val="21"/>
        </w:rPr>
      </w:pPr>
      <w:r w:rsidRPr="00ED70DF">
        <w:rPr>
          <w:rFonts w:ascii="Helvetica" w:eastAsia="Times New Roman" w:hAnsi="Helvetica" w:cs="Times New Roman"/>
          <w:b/>
          <w:i/>
          <w:sz w:val="21"/>
          <w:szCs w:val="21"/>
        </w:rPr>
        <w:lastRenderedPageBreak/>
        <w:t xml:space="preserve">Community Response Grants </w:t>
      </w:r>
    </w:p>
    <w:p w:rsidR="0000273F" w:rsidRPr="00ED70DF" w:rsidRDefault="0000273F" w:rsidP="009D1688">
      <w:pPr>
        <w:spacing w:line="240" w:lineRule="auto"/>
        <w:rPr>
          <w:rFonts w:ascii="Helvetica" w:eastAsia="Times New Roman" w:hAnsi="Helvetica" w:cs="Times New Roman"/>
          <w:sz w:val="21"/>
          <w:szCs w:val="21"/>
        </w:rPr>
      </w:pPr>
      <w:r w:rsidRPr="00ED70DF">
        <w:rPr>
          <w:rFonts w:ascii="Helvetica" w:eastAsia="Times New Roman" w:hAnsi="Helvetica" w:cs="Times New Roman"/>
          <w:sz w:val="21"/>
          <w:szCs w:val="21"/>
        </w:rPr>
        <w:t>The Foundation invests in organizations with Community Response grants across a broad range of fields including arts, culture &amp; heritage, community and economic development, education, and health and human services.   C</w:t>
      </w:r>
      <w:r w:rsidRPr="00ED70DF">
        <w:rPr>
          <w:rFonts w:ascii="Helvetica" w:eastAsia="Times New Roman" w:hAnsi="Helvetica" w:cs="Times New Roman"/>
          <w:bCs/>
          <w:sz w:val="21"/>
          <w:szCs w:val="21"/>
        </w:rPr>
        <w:t xml:space="preserve">ollaborations and cooperation among local organizations for the betterment of the region are encouraged.  </w:t>
      </w:r>
      <w:r w:rsidRPr="00ED70DF">
        <w:rPr>
          <w:rFonts w:ascii="Helvetica" w:eastAsia="Times New Roman" w:hAnsi="Helvetica" w:cs="Times New Roman"/>
          <w:sz w:val="21"/>
          <w:szCs w:val="21"/>
        </w:rPr>
        <w:t>Interest areas for Community Response grants are outlined below:</w:t>
      </w:r>
    </w:p>
    <w:p w:rsidR="0000273F" w:rsidRPr="00ED70DF" w:rsidRDefault="0000273F" w:rsidP="009D1688">
      <w:pPr>
        <w:spacing w:line="240" w:lineRule="auto"/>
        <w:rPr>
          <w:rFonts w:ascii="Helvetica" w:eastAsia="Times New Roman" w:hAnsi="Helvetica" w:cs="Times New Roman"/>
          <w:sz w:val="21"/>
          <w:szCs w:val="21"/>
        </w:rPr>
      </w:pPr>
      <w:r w:rsidRPr="00ED70DF">
        <w:rPr>
          <w:rFonts w:ascii="Helvetica" w:eastAsia="Times New Roman" w:hAnsi="Helvetica" w:cs="Times New Roman"/>
          <w:b/>
          <w:sz w:val="21"/>
          <w:szCs w:val="21"/>
          <w:u w:val="single"/>
        </w:rPr>
        <w:t>Arts, Culture &amp; Heritage</w:t>
      </w:r>
      <w:r w:rsidRPr="00ED70DF">
        <w:rPr>
          <w:rFonts w:ascii="Helvetica" w:eastAsia="Times New Roman" w:hAnsi="Helvetica" w:cs="Times New Roman"/>
          <w:sz w:val="21"/>
          <w:szCs w:val="21"/>
          <w:u w:val="single"/>
        </w:rPr>
        <w:t>:</w:t>
      </w:r>
      <w:r w:rsidRPr="00ED70DF">
        <w:rPr>
          <w:rFonts w:ascii="Helvetica" w:eastAsia="Times New Roman" w:hAnsi="Helvetica" w:cs="Times New Roman"/>
          <w:sz w:val="21"/>
          <w:szCs w:val="21"/>
        </w:rPr>
        <w:t xml:space="preserve">  We believe that when the Foundation supports arts, culture and heritage programs, we enhance the quality of life for all residents in those communities and invest in the long-term economic vitality and </w:t>
      </w:r>
      <w:proofErr w:type="spellStart"/>
      <w:r w:rsidRPr="00ED70DF">
        <w:rPr>
          <w:rFonts w:ascii="Helvetica" w:eastAsia="Times New Roman" w:hAnsi="Helvetica" w:cs="Times New Roman"/>
          <w:sz w:val="21"/>
          <w:szCs w:val="21"/>
        </w:rPr>
        <w:t>well being</w:t>
      </w:r>
      <w:proofErr w:type="spellEnd"/>
      <w:r w:rsidRPr="00ED70DF">
        <w:rPr>
          <w:rFonts w:ascii="Helvetica" w:eastAsia="Times New Roman" w:hAnsi="Helvetica" w:cs="Times New Roman"/>
          <w:sz w:val="21"/>
          <w:szCs w:val="21"/>
        </w:rPr>
        <w:t xml:space="preserve"> of the Greater New Britain area.  Proposals designed to achieve the following results are encouraged:</w:t>
      </w:r>
    </w:p>
    <w:p w:rsidR="0000273F" w:rsidRPr="00ED70DF" w:rsidRDefault="0000273F" w:rsidP="009D1688">
      <w:pPr>
        <w:numPr>
          <w:ilvl w:val="0"/>
          <w:numId w:val="4"/>
        </w:numPr>
        <w:spacing w:line="240" w:lineRule="auto"/>
        <w:rPr>
          <w:rFonts w:ascii="Helvetica" w:eastAsia="Times New Roman" w:hAnsi="Helvetica" w:cs="Times New Roman"/>
          <w:sz w:val="21"/>
          <w:szCs w:val="21"/>
        </w:rPr>
      </w:pPr>
      <w:r w:rsidRPr="00ED70DF">
        <w:rPr>
          <w:rFonts w:ascii="Helvetica" w:eastAsia="Times New Roman" w:hAnsi="Helvetica" w:cs="Times New Roman"/>
          <w:sz w:val="21"/>
          <w:szCs w:val="21"/>
        </w:rPr>
        <w:t>Strengthen the organizational capability of our area’s arts, cultural &amp; heritage organizations in order to increase effectiveness, efficiency, sustainability and successful contributions to the economic vitality of the communities they serve</w:t>
      </w:r>
    </w:p>
    <w:p w:rsidR="0000273F" w:rsidRPr="00ED70DF" w:rsidRDefault="0000273F" w:rsidP="009D1688">
      <w:pPr>
        <w:numPr>
          <w:ilvl w:val="0"/>
          <w:numId w:val="4"/>
        </w:numPr>
        <w:spacing w:line="240" w:lineRule="auto"/>
        <w:rPr>
          <w:rFonts w:ascii="Helvetica" w:eastAsia="Times New Roman" w:hAnsi="Helvetica" w:cs="Times New Roman"/>
          <w:sz w:val="21"/>
          <w:szCs w:val="21"/>
        </w:rPr>
      </w:pPr>
      <w:r w:rsidRPr="00ED70DF">
        <w:rPr>
          <w:rFonts w:ascii="Helvetica" w:eastAsia="Times New Roman" w:hAnsi="Helvetica" w:cs="Times New Roman"/>
          <w:sz w:val="21"/>
          <w:szCs w:val="21"/>
        </w:rPr>
        <w:t>Collaborations between or among arts organizations as well as projects/programs which promote regionalization of the arts</w:t>
      </w:r>
    </w:p>
    <w:p w:rsidR="0000273F" w:rsidRPr="00ED70DF" w:rsidRDefault="0000273F" w:rsidP="009D1688">
      <w:pPr>
        <w:spacing w:line="240" w:lineRule="auto"/>
        <w:rPr>
          <w:rFonts w:ascii="Helvetica" w:eastAsia="Times New Roman" w:hAnsi="Helvetica" w:cs="Times New Roman"/>
          <w:sz w:val="21"/>
          <w:szCs w:val="21"/>
        </w:rPr>
      </w:pPr>
      <w:r w:rsidRPr="00ED70DF">
        <w:rPr>
          <w:rFonts w:ascii="Helvetica" w:eastAsia="Times New Roman" w:hAnsi="Helvetica" w:cs="Times New Roman"/>
          <w:b/>
          <w:sz w:val="21"/>
          <w:szCs w:val="21"/>
          <w:u w:val="single"/>
        </w:rPr>
        <w:t>Community and Economic Development</w:t>
      </w:r>
      <w:r w:rsidRPr="00ED70DF">
        <w:rPr>
          <w:rFonts w:ascii="Helvetica" w:eastAsia="Times New Roman" w:hAnsi="Helvetica" w:cs="Times New Roman"/>
          <w:sz w:val="21"/>
          <w:szCs w:val="21"/>
        </w:rPr>
        <w:t xml:space="preserve">:  We believe that supporting community and economic development </w:t>
      </w:r>
      <w:r w:rsidR="003C6D5B" w:rsidRPr="00ED70DF">
        <w:rPr>
          <w:rFonts w:ascii="Helvetica" w:eastAsia="Times New Roman" w:hAnsi="Helvetica" w:cs="Times New Roman"/>
          <w:sz w:val="21"/>
          <w:szCs w:val="21"/>
        </w:rPr>
        <w:t>as well as</w:t>
      </w:r>
      <w:r w:rsidR="00382C7C" w:rsidRPr="00ED70DF">
        <w:rPr>
          <w:rFonts w:ascii="Helvetica" w:eastAsia="Times New Roman" w:hAnsi="Helvetica" w:cs="Times New Roman"/>
          <w:sz w:val="21"/>
          <w:szCs w:val="21"/>
        </w:rPr>
        <w:t xml:space="preserve"> employment skill</w:t>
      </w:r>
      <w:r w:rsidR="003C6D5B" w:rsidRPr="00ED70DF">
        <w:rPr>
          <w:rFonts w:ascii="Helvetica" w:eastAsia="Times New Roman" w:hAnsi="Helvetica" w:cs="Times New Roman"/>
          <w:sz w:val="21"/>
          <w:szCs w:val="21"/>
        </w:rPr>
        <w:t>-</w:t>
      </w:r>
      <w:r w:rsidR="00382C7C" w:rsidRPr="00ED70DF">
        <w:rPr>
          <w:rFonts w:ascii="Helvetica" w:eastAsia="Times New Roman" w:hAnsi="Helvetica" w:cs="Times New Roman"/>
          <w:sz w:val="21"/>
          <w:szCs w:val="21"/>
        </w:rPr>
        <w:t xml:space="preserve">building </w:t>
      </w:r>
      <w:r w:rsidRPr="00ED70DF">
        <w:rPr>
          <w:rFonts w:ascii="Helvetica" w:eastAsia="Times New Roman" w:hAnsi="Helvetica" w:cs="Times New Roman"/>
          <w:sz w:val="21"/>
          <w:szCs w:val="21"/>
        </w:rPr>
        <w:t>efforts adds to the strength and stability of neighborhoods and the citizens that live within them.  Proposals designed to achieve the following results are encouraged:</w:t>
      </w:r>
    </w:p>
    <w:p w:rsidR="0000273F" w:rsidRPr="00ED70DF" w:rsidRDefault="0000273F" w:rsidP="009D1688">
      <w:pPr>
        <w:numPr>
          <w:ilvl w:val="0"/>
          <w:numId w:val="8"/>
        </w:numPr>
        <w:spacing w:line="240" w:lineRule="auto"/>
        <w:rPr>
          <w:rFonts w:ascii="Helvetica" w:eastAsia="Times New Roman" w:hAnsi="Helvetica" w:cs="Times New Roman"/>
          <w:sz w:val="21"/>
          <w:szCs w:val="21"/>
        </w:rPr>
      </w:pPr>
      <w:r w:rsidRPr="00ED70DF">
        <w:rPr>
          <w:rFonts w:ascii="Helvetica" w:eastAsia="Times New Roman" w:hAnsi="Helvetica" w:cs="Times New Roman"/>
          <w:sz w:val="21"/>
          <w:szCs w:val="21"/>
        </w:rPr>
        <w:t xml:space="preserve">Address  transportation  issues  within and between communities that improve the quality of life for citizens </w:t>
      </w:r>
    </w:p>
    <w:p w:rsidR="0000273F" w:rsidRPr="00ED70DF" w:rsidRDefault="0000273F" w:rsidP="009D1688">
      <w:pPr>
        <w:numPr>
          <w:ilvl w:val="0"/>
          <w:numId w:val="8"/>
        </w:numPr>
        <w:spacing w:line="240" w:lineRule="auto"/>
        <w:rPr>
          <w:rFonts w:ascii="Helvetica" w:eastAsia="Times New Roman" w:hAnsi="Helvetica" w:cs="Times New Roman"/>
          <w:sz w:val="21"/>
          <w:szCs w:val="21"/>
        </w:rPr>
      </w:pPr>
      <w:r w:rsidRPr="00ED70DF">
        <w:rPr>
          <w:rFonts w:ascii="Helvetica" w:eastAsia="Times New Roman" w:hAnsi="Helvetica" w:cs="Times New Roman"/>
          <w:sz w:val="21"/>
          <w:szCs w:val="21"/>
        </w:rPr>
        <w:t xml:space="preserve">Develop </w:t>
      </w:r>
      <w:r w:rsidR="003C6D5B" w:rsidRPr="00ED70DF">
        <w:rPr>
          <w:rFonts w:ascii="Helvetica" w:eastAsia="Times New Roman" w:hAnsi="Helvetica" w:cs="Times New Roman"/>
          <w:sz w:val="21"/>
          <w:szCs w:val="21"/>
        </w:rPr>
        <w:t xml:space="preserve">both </w:t>
      </w:r>
      <w:r w:rsidR="00866915" w:rsidRPr="00ED70DF">
        <w:rPr>
          <w:rFonts w:ascii="Helvetica" w:eastAsia="Times New Roman" w:hAnsi="Helvetica" w:cs="Times New Roman"/>
          <w:sz w:val="21"/>
          <w:szCs w:val="21"/>
        </w:rPr>
        <w:t>employment skills</w:t>
      </w:r>
      <w:r w:rsidR="003C6D5B" w:rsidRPr="00ED70DF">
        <w:rPr>
          <w:rFonts w:ascii="Helvetica" w:eastAsia="Times New Roman" w:hAnsi="Helvetica" w:cs="Times New Roman"/>
          <w:sz w:val="21"/>
          <w:szCs w:val="21"/>
        </w:rPr>
        <w:t>/</w:t>
      </w:r>
      <w:r w:rsidRPr="00ED70DF">
        <w:rPr>
          <w:rFonts w:ascii="Helvetica" w:eastAsia="Times New Roman" w:hAnsi="Helvetica" w:cs="Times New Roman"/>
          <w:sz w:val="21"/>
          <w:szCs w:val="21"/>
        </w:rPr>
        <w:t xml:space="preserve">training </w:t>
      </w:r>
      <w:r w:rsidR="003C6D5B" w:rsidRPr="00ED70DF">
        <w:rPr>
          <w:rFonts w:ascii="Helvetica" w:eastAsia="Times New Roman" w:hAnsi="Helvetica" w:cs="Times New Roman"/>
          <w:sz w:val="21"/>
          <w:szCs w:val="21"/>
        </w:rPr>
        <w:t xml:space="preserve">and the acquisition of soft and interpersonal skills </w:t>
      </w:r>
      <w:r w:rsidRPr="00ED70DF">
        <w:rPr>
          <w:rFonts w:ascii="Helvetica" w:eastAsia="Times New Roman" w:hAnsi="Helvetica" w:cs="Times New Roman"/>
          <w:sz w:val="21"/>
          <w:szCs w:val="21"/>
        </w:rPr>
        <w:t>needed to attain and maintain employment</w:t>
      </w:r>
    </w:p>
    <w:p w:rsidR="00273438" w:rsidRPr="00ED70DF" w:rsidRDefault="00273438" w:rsidP="009D1688">
      <w:pPr>
        <w:numPr>
          <w:ilvl w:val="0"/>
          <w:numId w:val="8"/>
        </w:numPr>
        <w:spacing w:line="240" w:lineRule="auto"/>
        <w:rPr>
          <w:rFonts w:ascii="Helvetica" w:eastAsia="Times New Roman" w:hAnsi="Helvetica" w:cs="Times New Roman"/>
          <w:sz w:val="21"/>
          <w:szCs w:val="21"/>
        </w:rPr>
      </w:pPr>
      <w:r w:rsidRPr="00ED70DF">
        <w:rPr>
          <w:rFonts w:ascii="Helvetica" w:eastAsia="Times New Roman" w:hAnsi="Helvetica" w:cs="Times New Roman"/>
          <w:sz w:val="21"/>
          <w:szCs w:val="21"/>
        </w:rPr>
        <w:t>Improve the physical environment to promote civic vitality</w:t>
      </w:r>
    </w:p>
    <w:p w:rsidR="0000273F" w:rsidRPr="00ED70DF" w:rsidRDefault="0000273F" w:rsidP="009D1688">
      <w:pPr>
        <w:spacing w:line="240" w:lineRule="auto"/>
        <w:rPr>
          <w:rFonts w:ascii="Helvetica" w:eastAsia="Times New Roman" w:hAnsi="Helvetica" w:cs="Times New Roman"/>
          <w:sz w:val="21"/>
          <w:szCs w:val="21"/>
        </w:rPr>
      </w:pPr>
      <w:r w:rsidRPr="00ED70DF">
        <w:rPr>
          <w:rFonts w:ascii="Helvetica" w:eastAsia="Times New Roman" w:hAnsi="Helvetica" w:cs="Times New Roman"/>
          <w:b/>
          <w:sz w:val="21"/>
          <w:szCs w:val="21"/>
          <w:u w:val="single"/>
        </w:rPr>
        <w:t>Education:</w:t>
      </w:r>
      <w:r w:rsidRPr="00ED70DF">
        <w:rPr>
          <w:rFonts w:ascii="Helvetica" w:eastAsia="Times New Roman" w:hAnsi="Helvetica" w:cs="Times New Roman"/>
          <w:sz w:val="21"/>
          <w:szCs w:val="21"/>
        </w:rPr>
        <w:t xml:space="preserve">   We believe that having a quality education fosters success in life.  The Foundation is interested in making learning accessible to students of all ages and reducing the achievement gap.   Education proposals designed to achieve the following results are encouraged:</w:t>
      </w:r>
    </w:p>
    <w:p w:rsidR="0000273F" w:rsidRPr="00ED70DF" w:rsidRDefault="0000273F" w:rsidP="009D1688">
      <w:pPr>
        <w:numPr>
          <w:ilvl w:val="0"/>
          <w:numId w:val="9"/>
        </w:numPr>
        <w:spacing w:line="240" w:lineRule="auto"/>
        <w:rPr>
          <w:rFonts w:ascii="Helvetica" w:eastAsia="Times New Roman" w:hAnsi="Helvetica" w:cs="Times New Roman"/>
          <w:sz w:val="21"/>
          <w:szCs w:val="21"/>
        </w:rPr>
      </w:pPr>
      <w:r w:rsidRPr="00ED70DF">
        <w:rPr>
          <w:rFonts w:ascii="Helvetica" w:eastAsia="Times New Roman" w:hAnsi="Helvetica" w:cs="Times New Roman"/>
          <w:sz w:val="21"/>
          <w:szCs w:val="21"/>
        </w:rPr>
        <w:t>Foster school-community partnerships that demonstrate measurable improvement on student academic achievement, attendance, or which address summer learning loss in order to ensure student success and keep students engaged in school</w:t>
      </w:r>
    </w:p>
    <w:p w:rsidR="0000273F" w:rsidRPr="00ED70DF" w:rsidRDefault="0000273F" w:rsidP="009D1688">
      <w:pPr>
        <w:numPr>
          <w:ilvl w:val="0"/>
          <w:numId w:val="9"/>
        </w:numPr>
        <w:spacing w:line="240" w:lineRule="auto"/>
        <w:rPr>
          <w:rFonts w:ascii="Helvetica" w:eastAsia="Times New Roman" w:hAnsi="Helvetica" w:cs="Times New Roman"/>
          <w:sz w:val="21"/>
          <w:szCs w:val="21"/>
        </w:rPr>
      </w:pPr>
      <w:r w:rsidRPr="00ED70DF">
        <w:rPr>
          <w:rFonts w:ascii="Helvetica" w:eastAsia="Times New Roman" w:hAnsi="Helvetica" w:cs="Times New Roman"/>
          <w:sz w:val="21"/>
          <w:szCs w:val="21"/>
        </w:rPr>
        <w:t xml:space="preserve">Improve literacy </w:t>
      </w:r>
      <w:r w:rsidR="006456D3" w:rsidRPr="00ED70DF">
        <w:rPr>
          <w:rFonts w:ascii="Helvetica" w:eastAsia="Times New Roman" w:hAnsi="Helvetica" w:cs="Times New Roman"/>
          <w:sz w:val="21"/>
          <w:szCs w:val="21"/>
        </w:rPr>
        <w:t xml:space="preserve">and language </w:t>
      </w:r>
      <w:r w:rsidRPr="00ED70DF">
        <w:rPr>
          <w:rFonts w:ascii="Helvetica" w:eastAsia="Times New Roman" w:hAnsi="Helvetica" w:cs="Times New Roman"/>
          <w:sz w:val="21"/>
          <w:szCs w:val="21"/>
        </w:rPr>
        <w:t xml:space="preserve">skills so </w:t>
      </w:r>
      <w:r w:rsidR="00C8757C" w:rsidRPr="00ED70DF">
        <w:rPr>
          <w:rFonts w:ascii="Helvetica" w:eastAsia="Times New Roman" w:hAnsi="Helvetica" w:cs="Times New Roman"/>
          <w:sz w:val="21"/>
          <w:szCs w:val="21"/>
        </w:rPr>
        <w:t>individuals may</w:t>
      </w:r>
      <w:r w:rsidRPr="00ED70DF">
        <w:rPr>
          <w:rFonts w:ascii="Helvetica" w:eastAsia="Times New Roman" w:hAnsi="Helvetica" w:cs="Times New Roman"/>
          <w:sz w:val="21"/>
          <w:szCs w:val="21"/>
        </w:rPr>
        <w:t xml:space="preserve"> become active and contributing members of their community</w:t>
      </w:r>
    </w:p>
    <w:p w:rsidR="0000273F" w:rsidRPr="00ED70DF" w:rsidRDefault="0000273F" w:rsidP="009D1688">
      <w:pPr>
        <w:numPr>
          <w:ilvl w:val="0"/>
          <w:numId w:val="9"/>
        </w:numPr>
        <w:spacing w:line="240" w:lineRule="auto"/>
        <w:rPr>
          <w:rFonts w:ascii="Helvetica" w:eastAsia="Times New Roman" w:hAnsi="Helvetica" w:cs="Times New Roman"/>
          <w:sz w:val="21"/>
          <w:szCs w:val="21"/>
        </w:rPr>
      </w:pPr>
      <w:r w:rsidRPr="00ED70DF">
        <w:rPr>
          <w:rFonts w:ascii="Helvetica" w:eastAsia="Times New Roman" w:hAnsi="Helvetica" w:cs="Times New Roman"/>
          <w:sz w:val="21"/>
          <w:szCs w:val="21"/>
        </w:rPr>
        <w:t>School initiated enrichment programs that provide learning opportunities for youth outside of the school day.  (See the “Grants for Programs in Schools” and “School System Requests” bullets under the Limitations and Restrictions section of this document for additional information.</w:t>
      </w:r>
    </w:p>
    <w:p w:rsidR="00DF66C2" w:rsidRPr="00ED70DF" w:rsidRDefault="00DF66C2" w:rsidP="00DF66C2">
      <w:pPr>
        <w:numPr>
          <w:ilvl w:val="0"/>
          <w:numId w:val="9"/>
        </w:numPr>
        <w:spacing w:line="240" w:lineRule="auto"/>
        <w:rPr>
          <w:rFonts w:ascii="Helvetica" w:eastAsia="Times New Roman" w:hAnsi="Helvetica" w:cs="Times New Roman"/>
          <w:sz w:val="21"/>
          <w:szCs w:val="21"/>
        </w:rPr>
      </w:pPr>
      <w:r w:rsidRPr="00ED70DF">
        <w:rPr>
          <w:rFonts w:ascii="Helvetica" w:eastAsia="Times New Roman" w:hAnsi="Helvetica" w:cs="Times New Roman"/>
          <w:sz w:val="21"/>
          <w:szCs w:val="21"/>
        </w:rPr>
        <w:t>Provide c</w:t>
      </w:r>
      <w:r w:rsidR="00772CFB" w:rsidRPr="00ED70DF">
        <w:rPr>
          <w:rFonts w:ascii="Helvetica" w:eastAsia="Times New Roman" w:hAnsi="Helvetica" w:cs="Times New Roman"/>
          <w:sz w:val="21"/>
          <w:szCs w:val="21"/>
        </w:rPr>
        <w:t xml:space="preserve">ollege readiness </w:t>
      </w:r>
      <w:r w:rsidR="00272BE3" w:rsidRPr="00ED70DF">
        <w:rPr>
          <w:rFonts w:ascii="Helvetica" w:eastAsia="Times New Roman" w:hAnsi="Helvetica" w:cs="Times New Roman"/>
          <w:sz w:val="21"/>
          <w:szCs w:val="21"/>
        </w:rPr>
        <w:t>services</w:t>
      </w:r>
      <w:r w:rsidR="003C6D5B" w:rsidRPr="00ED70DF">
        <w:rPr>
          <w:rFonts w:ascii="Helvetica" w:eastAsia="Times New Roman" w:hAnsi="Helvetica" w:cs="Times New Roman"/>
          <w:sz w:val="21"/>
          <w:szCs w:val="21"/>
        </w:rPr>
        <w:t xml:space="preserve"> for those in need </w:t>
      </w:r>
      <w:r w:rsidR="00772CFB" w:rsidRPr="00ED70DF">
        <w:rPr>
          <w:rFonts w:ascii="Helvetica" w:eastAsia="Times New Roman" w:hAnsi="Helvetica" w:cs="Times New Roman"/>
          <w:sz w:val="21"/>
          <w:szCs w:val="21"/>
        </w:rPr>
        <w:t>or</w:t>
      </w:r>
      <w:r w:rsidRPr="00ED70DF">
        <w:rPr>
          <w:rFonts w:ascii="Helvetica" w:eastAsia="Times New Roman" w:hAnsi="Helvetica" w:cs="Times New Roman"/>
          <w:sz w:val="21"/>
          <w:szCs w:val="21"/>
        </w:rPr>
        <w:t xml:space="preserve"> workforce training for those who may not attend a two or four year university</w:t>
      </w:r>
    </w:p>
    <w:p w:rsidR="00DF66C2" w:rsidRPr="00ED70DF" w:rsidRDefault="00DF66C2" w:rsidP="009D1688">
      <w:pPr>
        <w:spacing w:line="240" w:lineRule="auto"/>
        <w:rPr>
          <w:rFonts w:ascii="Helvetica" w:eastAsia="Times New Roman" w:hAnsi="Helvetica" w:cs="Times New Roman"/>
          <w:b/>
          <w:sz w:val="21"/>
          <w:szCs w:val="21"/>
          <w:u w:val="single"/>
        </w:rPr>
      </w:pPr>
    </w:p>
    <w:p w:rsidR="00DF66C2" w:rsidRPr="00ED70DF" w:rsidRDefault="00DF66C2" w:rsidP="009D1688">
      <w:pPr>
        <w:spacing w:line="240" w:lineRule="auto"/>
        <w:rPr>
          <w:rFonts w:ascii="Helvetica" w:eastAsia="Times New Roman" w:hAnsi="Helvetica" w:cs="Times New Roman"/>
          <w:b/>
          <w:sz w:val="21"/>
          <w:szCs w:val="21"/>
          <w:u w:val="single"/>
        </w:rPr>
      </w:pPr>
    </w:p>
    <w:p w:rsidR="0000273F" w:rsidRPr="00ED70DF" w:rsidRDefault="0000273F" w:rsidP="009D1688">
      <w:pPr>
        <w:spacing w:line="240" w:lineRule="auto"/>
        <w:rPr>
          <w:rFonts w:ascii="Helvetica" w:eastAsia="Times New Roman" w:hAnsi="Helvetica" w:cs="Times New Roman"/>
          <w:sz w:val="21"/>
          <w:szCs w:val="21"/>
        </w:rPr>
      </w:pPr>
      <w:r w:rsidRPr="00ED70DF">
        <w:rPr>
          <w:rFonts w:ascii="Helvetica" w:eastAsia="Times New Roman" w:hAnsi="Helvetica" w:cs="Times New Roman"/>
          <w:b/>
          <w:sz w:val="21"/>
          <w:szCs w:val="21"/>
          <w:u w:val="single"/>
        </w:rPr>
        <w:lastRenderedPageBreak/>
        <w:t>Health and Human Services</w:t>
      </w:r>
      <w:r w:rsidRPr="00ED70DF">
        <w:rPr>
          <w:rFonts w:ascii="Helvetica" w:eastAsia="Times New Roman" w:hAnsi="Helvetica" w:cs="Times New Roman"/>
          <w:b/>
          <w:sz w:val="21"/>
          <w:szCs w:val="21"/>
        </w:rPr>
        <w:t>:</w:t>
      </w:r>
      <w:r w:rsidRPr="00ED70DF">
        <w:rPr>
          <w:rFonts w:ascii="Helvetica" w:eastAsia="Times New Roman" w:hAnsi="Helvetica" w:cs="Times New Roman"/>
          <w:sz w:val="21"/>
          <w:szCs w:val="21"/>
        </w:rPr>
        <w:t xml:space="preserve"> We believe that having access to services that help maintain or improve health or which help citizens to access basic human services are fundamental to the quality of life.  Proposals designed to achieve the following results are encouraged:</w:t>
      </w:r>
    </w:p>
    <w:p w:rsidR="0000273F" w:rsidRPr="00ED70DF" w:rsidRDefault="0000273F" w:rsidP="009D1688">
      <w:pPr>
        <w:numPr>
          <w:ilvl w:val="0"/>
          <w:numId w:val="10"/>
        </w:numPr>
        <w:spacing w:line="240" w:lineRule="auto"/>
        <w:rPr>
          <w:rFonts w:ascii="Helvetica" w:eastAsia="Times New Roman" w:hAnsi="Helvetica" w:cs="Times New Roman"/>
          <w:sz w:val="21"/>
          <w:szCs w:val="21"/>
        </w:rPr>
      </w:pPr>
      <w:r w:rsidRPr="00ED70DF">
        <w:rPr>
          <w:rFonts w:ascii="Helvetica" w:eastAsia="Times New Roman" w:hAnsi="Helvetica" w:cs="Times New Roman"/>
          <w:sz w:val="21"/>
          <w:szCs w:val="21"/>
        </w:rPr>
        <w:t xml:space="preserve">Increase use and availability of resources and access to services that address basic human services that are fundamental to the quality of life </w:t>
      </w:r>
    </w:p>
    <w:p w:rsidR="0000273F" w:rsidRPr="00ED70DF" w:rsidRDefault="0000273F" w:rsidP="009D1688">
      <w:pPr>
        <w:numPr>
          <w:ilvl w:val="0"/>
          <w:numId w:val="10"/>
        </w:numPr>
        <w:spacing w:line="240" w:lineRule="auto"/>
        <w:rPr>
          <w:rFonts w:ascii="Helvetica" w:eastAsia="Times New Roman" w:hAnsi="Helvetica" w:cs="Times New Roman"/>
          <w:sz w:val="21"/>
          <w:szCs w:val="21"/>
        </w:rPr>
      </w:pPr>
      <w:r w:rsidRPr="00ED70DF">
        <w:rPr>
          <w:rFonts w:ascii="Helvetica" w:eastAsia="Times New Roman" w:hAnsi="Helvetica" w:cs="Times New Roman"/>
          <w:sz w:val="21"/>
          <w:szCs w:val="21"/>
        </w:rPr>
        <w:t>Improve access to mental health/counseling services and create supportive communities for those facing mental health issues and their families</w:t>
      </w:r>
    </w:p>
    <w:p w:rsidR="0000273F" w:rsidRPr="00ED70DF" w:rsidRDefault="0000273F" w:rsidP="009D1688">
      <w:pPr>
        <w:numPr>
          <w:ilvl w:val="0"/>
          <w:numId w:val="10"/>
        </w:numPr>
        <w:spacing w:line="240" w:lineRule="auto"/>
        <w:rPr>
          <w:rFonts w:ascii="Helvetica" w:eastAsia="Times New Roman" w:hAnsi="Helvetica" w:cs="Times New Roman"/>
          <w:sz w:val="21"/>
          <w:szCs w:val="21"/>
        </w:rPr>
      </w:pPr>
      <w:r w:rsidRPr="00ED70DF">
        <w:rPr>
          <w:rFonts w:ascii="Helvetica" w:eastAsia="Times New Roman" w:hAnsi="Helvetica" w:cs="Times New Roman"/>
          <w:sz w:val="21"/>
          <w:szCs w:val="21"/>
        </w:rPr>
        <w:t xml:space="preserve">Help senior citizens to maintain their independence through access to services and/or resources, transportation, education, and housing </w:t>
      </w:r>
    </w:p>
    <w:p w:rsidR="00273438" w:rsidRPr="00ED70DF" w:rsidRDefault="00273438" w:rsidP="00273438">
      <w:pPr>
        <w:numPr>
          <w:ilvl w:val="0"/>
          <w:numId w:val="10"/>
        </w:numPr>
        <w:spacing w:line="240" w:lineRule="auto"/>
        <w:rPr>
          <w:rFonts w:ascii="Helvetica" w:eastAsia="Times New Roman" w:hAnsi="Helvetica" w:cs="Times New Roman"/>
          <w:sz w:val="21"/>
          <w:szCs w:val="21"/>
        </w:rPr>
      </w:pPr>
      <w:r w:rsidRPr="00ED70DF">
        <w:rPr>
          <w:rFonts w:ascii="Helvetica" w:eastAsia="Times New Roman" w:hAnsi="Helvetica" w:cs="Times New Roman"/>
          <w:sz w:val="21"/>
          <w:szCs w:val="21"/>
        </w:rPr>
        <w:t xml:space="preserve">Address homelessness by helping those at risk to access and maintain safe and affordable housing </w:t>
      </w:r>
    </w:p>
    <w:p w:rsidR="00273438" w:rsidRPr="00F901AF" w:rsidRDefault="00273438" w:rsidP="00F901AF">
      <w:pPr>
        <w:spacing w:line="240" w:lineRule="auto"/>
        <w:rPr>
          <w:rFonts w:ascii="Helvetica" w:hAnsi="Helvetica" w:cs="Helvetica"/>
          <w:sz w:val="21"/>
          <w:szCs w:val="21"/>
        </w:rPr>
      </w:pPr>
      <w:r w:rsidRPr="00ED70DF">
        <w:rPr>
          <w:rFonts w:ascii="Helvetica" w:eastAsia="Times New Roman" w:hAnsi="Helvetica" w:cs="Helvetica"/>
          <w:b/>
          <w:i/>
          <w:sz w:val="21"/>
          <w:szCs w:val="21"/>
        </w:rPr>
        <w:t>First Years First Early Childhood Initiative:</w:t>
      </w:r>
      <w:r w:rsidR="00F901AF">
        <w:rPr>
          <w:rFonts w:ascii="Helvetica" w:eastAsia="Times New Roman" w:hAnsi="Helvetica" w:cs="Helvetica"/>
          <w:i/>
          <w:sz w:val="21"/>
          <w:szCs w:val="21"/>
        </w:rPr>
        <w:t xml:space="preserve"> </w:t>
      </w:r>
      <w:r w:rsidRPr="00F901AF">
        <w:rPr>
          <w:rFonts w:ascii="Helvetica" w:hAnsi="Helvetica" w:cs="Helvetica"/>
          <w:color w:val="333333"/>
          <w:sz w:val="21"/>
          <w:szCs w:val="21"/>
        </w:rPr>
        <w:t xml:space="preserve">In 2005, the CFGNB established the First Years First </w:t>
      </w:r>
      <w:bookmarkStart w:id="0" w:name="_GoBack"/>
      <w:r w:rsidRPr="00F901AF">
        <w:rPr>
          <w:rFonts w:ascii="Helvetica" w:hAnsi="Helvetica" w:cs="Helvetica"/>
          <w:color w:val="333333"/>
          <w:sz w:val="21"/>
          <w:szCs w:val="21"/>
        </w:rPr>
        <w:t>Initiative, a long-term investment aimed at</w:t>
      </w:r>
      <w:r w:rsidRPr="00F901AF">
        <w:rPr>
          <w:rFonts w:ascii="Helvetica" w:eastAsia="Calibri" w:hAnsi="Helvetica" w:cs="Helvetica"/>
          <w:sz w:val="21"/>
          <w:szCs w:val="21"/>
        </w:rPr>
        <w:t xml:space="preserve"> </w:t>
      </w:r>
      <w:r w:rsidR="00F901AF" w:rsidRPr="00F901AF">
        <w:rPr>
          <w:rFonts w:ascii="Helvetica" w:eastAsia="Calibri" w:hAnsi="Helvetica" w:cs="Helvetica"/>
          <w:sz w:val="21"/>
          <w:szCs w:val="21"/>
        </w:rPr>
        <w:t>supporting opti</w:t>
      </w:r>
      <w:r w:rsidR="00F901AF" w:rsidRPr="00F901AF">
        <w:rPr>
          <w:rFonts w:ascii="Helvetica" w:hAnsi="Helvetica" w:cs="Helvetica"/>
          <w:sz w:val="21"/>
          <w:szCs w:val="21"/>
        </w:rPr>
        <w:t>mal</w:t>
      </w:r>
      <w:r w:rsidR="00F901AF" w:rsidRPr="00F901AF">
        <w:rPr>
          <w:rFonts w:ascii="Helvetica" w:hAnsi="Helvetica" w:cs="Helvetica"/>
          <w:sz w:val="21"/>
          <w:szCs w:val="21"/>
        </w:rPr>
        <w:t xml:space="preserve"> learning and development of children b</w:t>
      </w:r>
      <w:r w:rsidR="00F901AF" w:rsidRPr="00F901AF">
        <w:rPr>
          <w:rFonts w:ascii="Helvetica" w:hAnsi="Helvetica" w:cs="Helvetica"/>
          <w:sz w:val="21"/>
          <w:szCs w:val="21"/>
        </w:rPr>
        <w:t xml:space="preserve">irth through preschool so they </w:t>
      </w:r>
      <w:r w:rsidR="00F901AF" w:rsidRPr="00F901AF">
        <w:rPr>
          <w:rFonts w:ascii="Helvetica" w:hAnsi="Helvetica" w:cs="Helvetica"/>
          <w:sz w:val="21"/>
          <w:szCs w:val="21"/>
        </w:rPr>
        <w:t>enter kindergarten ready to learn successfully</w:t>
      </w:r>
      <w:r w:rsidR="00F901AF" w:rsidRPr="00F901AF">
        <w:rPr>
          <w:rFonts w:ascii="Helvetica" w:hAnsi="Helvetica" w:cs="Helvetica"/>
          <w:b/>
          <w:sz w:val="21"/>
          <w:szCs w:val="21"/>
        </w:rPr>
        <w:t xml:space="preserve">. </w:t>
      </w:r>
      <w:r w:rsidRPr="00F901AF">
        <w:rPr>
          <w:rFonts w:ascii="Helvetica" w:hAnsi="Helvetica" w:cs="Helvetica"/>
          <w:sz w:val="21"/>
          <w:szCs w:val="21"/>
        </w:rPr>
        <w:t>We will consider proposals that address the following strategies we have adopted to meet this goal:</w:t>
      </w:r>
    </w:p>
    <w:bookmarkEnd w:id="0"/>
    <w:p w:rsidR="00F901AF" w:rsidRPr="00F901AF" w:rsidRDefault="00F901AF" w:rsidP="00F901AF">
      <w:pPr>
        <w:pStyle w:val="ListParagraph"/>
        <w:numPr>
          <w:ilvl w:val="0"/>
          <w:numId w:val="13"/>
        </w:numPr>
        <w:rPr>
          <w:rFonts w:ascii="Helvetica" w:hAnsi="Helvetica" w:cs="Helvetica"/>
          <w:sz w:val="21"/>
          <w:szCs w:val="21"/>
        </w:rPr>
      </w:pPr>
      <w:r w:rsidRPr="00F901AF">
        <w:rPr>
          <w:rFonts w:ascii="Helvetica" w:hAnsi="Helvetica" w:cs="Helvetica"/>
          <w:sz w:val="21"/>
          <w:szCs w:val="21"/>
          <w:u w:val="single"/>
        </w:rPr>
        <w:t>Social Emotional Learning (SEL)</w:t>
      </w:r>
      <w:r w:rsidRPr="00F901AF">
        <w:rPr>
          <w:rFonts w:ascii="Helvetica" w:hAnsi="Helvetica" w:cs="Helvetica"/>
          <w:sz w:val="21"/>
          <w:szCs w:val="21"/>
        </w:rPr>
        <w:t xml:space="preserve"> among young children to support school readiness and academic success and outcomes.  Provide SEL training and support for parents/caregivers teachers and other adults that work with young children</w:t>
      </w:r>
      <w:r w:rsidRPr="00F901AF">
        <w:rPr>
          <w:rFonts w:ascii="Helvetica" w:hAnsi="Helvetica" w:cs="Helvetica"/>
          <w:sz w:val="21"/>
          <w:szCs w:val="21"/>
          <w:u w:val="single"/>
        </w:rPr>
        <w:t xml:space="preserve"> </w:t>
      </w:r>
      <w:r w:rsidRPr="00F901AF">
        <w:rPr>
          <w:rFonts w:ascii="Helvetica" w:hAnsi="Helvetica" w:cs="Helvetica"/>
          <w:sz w:val="21"/>
          <w:szCs w:val="21"/>
          <w:u w:val="single"/>
        </w:rPr>
        <w:br/>
      </w:r>
    </w:p>
    <w:p w:rsidR="00F901AF" w:rsidRPr="00F901AF" w:rsidRDefault="00F901AF" w:rsidP="00F901AF">
      <w:pPr>
        <w:pStyle w:val="ListParagraph"/>
        <w:numPr>
          <w:ilvl w:val="0"/>
          <w:numId w:val="13"/>
        </w:numPr>
        <w:rPr>
          <w:rFonts w:ascii="Helvetica" w:hAnsi="Helvetica" w:cs="Helvetica"/>
          <w:sz w:val="21"/>
          <w:szCs w:val="21"/>
        </w:rPr>
      </w:pPr>
      <w:r w:rsidRPr="00F901AF">
        <w:rPr>
          <w:rFonts w:ascii="Helvetica" w:hAnsi="Helvetica" w:cs="Helvetica"/>
          <w:sz w:val="21"/>
          <w:szCs w:val="21"/>
          <w:u w:val="single"/>
        </w:rPr>
        <w:t>Strengthen Parent/Caregiver Education by</w:t>
      </w:r>
      <w:r w:rsidRPr="00F901AF">
        <w:rPr>
          <w:rFonts w:ascii="Helvetica" w:hAnsi="Helvetica" w:cs="Helvetica"/>
          <w:sz w:val="21"/>
          <w:szCs w:val="21"/>
        </w:rPr>
        <w:t xml:space="preserve">  Building skills, knowledge and relationships in one or more of the following ways: 1) increase knowledge of child development, early brain development and the lasting impact of high quality early childhood education, 2) support deepening relationships among caregivers, educators and young children that increases and incorporates Social Emotional Learning, 3) strengthen parenting and caregiver skills so that children are supported and ready to learn and succeed in school.</w:t>
      </w:r>
      <w:r w:rsidRPr="00F901AF">
        <w:rPr>
          <w:rFonts w:ascii="Helvetica" w:hAnsi="Helvetica" w:cs="Helvetica"/>
          <w:sz w:val="21"/>
          <w:szCs w:val="21"/>
        </w:rPr>
        <w:br/>
      </w:r>
    </w:p>
    <w:p w:rsidR="00F901AF" w:rsidRPr="00F901AF" w:rsidRDefault="00F901AF" w:rsidP="00F901AF">
      <w:pPr>
        <w:pStyle w:val="ListParagraph"/>
        <w:numPr>
          <w:ilvl w:val="0"/>
          <w:numId w:val="13"/>
        </w:numPr>
        <w:rPr>
          <w:rFonts w:ascii="Helvetica" w:hAnsi="Helvetica" w:cs="Helvetica"/>
          <w:sz w:val="21"/>
          <w:szCs w:val="21"/>
        </w:rPr>
      </w:pPr>
      <w:r w:rsidRPr="00F901AF">
        <w:rPr>
          <w:rFonts w:ascii="Helvetica" w:hAnsi="Helvetica" w:cs="Helvetica"/>
          <w:sz w:val="21"/>
          <w:szCs w:val="21"/>
          <w:u w:val="single"/>
        </w:rPr>
        <w:t>Skill Development</w:t>
      </w:r>
      <w:r w:rsidRPr="00F901AF">
        <w:rPr>
          <w:rFonts w:ascii="Helvetica" w:hAnsi="Helvetica" w:cs="Helvetica"/>
          <w:sz w:val="21"/>
          <w:szCs w:val="21"/>
        </w:rPr>
        <w:t xml:space="preserve"> in math, writing, and literacy young children and families. </w:t>
      </w:r>
    </w:p>
    <w:p w:rsidR="0000273F" w:rsidRPr="00ED70DF" w:rsidRDefault="00273438" w:rsidP="009D1688">
      <w:pPr>
        <w:spacing w:line="240" w:lineRule="auto"/>
        <w:rPr>
          <w:rFonts w:ascii="Helvetica" w:eastAsia="Times New Roman" w:hAnsi="Helvetica" w:cs="Times New Roman"/>
          <w:b/>
          <w:i/>
          <w:sz w:val="21"/>
          <w:szCs w:val="21"/>
        </w:rPr>
      </w:pPr>
      <w:r w:rsidRPr="00ED70DF">
        <w:rPr>
          <w:rFonts w:ascii="Helvetica" w:eastAsia="Times New Roman" w:hAnsi="Helvetica" w:cs="Times New Roman"/>
          <w:b/>
          <w:i/>
          <w:sz w:val="21"/>
          <w:szCs w:val="21"/>
        </w:rPr>
        <w:br/>
      </w:r>
      <w:r w:rsidR="00F901AF">
        <w:rPr>
          <w:rFonts w:ascii="Helvetica" w:eastAsia="Times New Roman" w:hAnsi="Helvetica" w:cs="Times New Roman"/>
          <w:b/>
          <w:i/>
          <w:sz w:val="21"/>
          <w:szCs w:val="21"/>
        </w:rPr>
        <w:t>Eligibilit</w:t>
      </w:r>
      <w:r w:rsidR="0000273F" w:rsidRPr="00ED70DF">
        <w:rPr>
          <w:rFonts w:ascii="Helvetica" w:eastAsia="Times New Roman" w:hAnsi="Helvetica" w:cs="Times New Roman"/>
          <w:b/>
          <w:i/>
          <w:sz w:val="21"/>
          <w:szCs w:val="21"/>
        </w:rPr>
        <w:t>y</w:t>
      </w:r>
    </w:p>
    <w:p w:rsidR="0000273F" w:rsidRPr="00ED70DF" w:rsidRDefault="0000273F" w:rsidP="009D1688">
      <w:pPr>
        <w:spacing w:line="240" w:lineRule="auto"/>
        <w:rPr>
          <w:rFonts w:ascii="Helvetica" w:eastAsia="Times New Roman" w:hAnsi="Helvetica" w:cs="Times New Roman"/>
          <w:sz w:val="21"/>
          <w:szCs w:val="21"/>
        </w:rPr>
      </w:pPr>
      <w:r w:rsidRPr="00ED70DF">
        <w:rPr>
          <w:rFonts w:ascii="Helvetica" w:eastAsia="Times New Roman" w:hAnsi="Helvetica" w:cs="Times New Roman"/>
          <w:sz w:val="21"/>
          <w:szCs w:val="21"/>
        </w:rPr>
        <w:t>We make grants to non-profit organizations that have tax-exempt status under Section 501(c</w:t>
      </w:r>
      <w:proofErr w:type="gramStart"/>
      <w:r w:rsidRPr="00ED70DF">
        <w:rPr>
          <w:rFonts w:ascii="Helvetica" w:eastAsia="Times New Roman" w:hAnsi="Helvetica" w:cs="Times New Roman"/>
          <w:sz w:val="21"/>
          <w:szCs w:val="21"/>
        </w:rPr>
        <w:t>)(</w:t>
      </w:r>
      <w:proofErr w:type="gramEnd"/>
      <w:r w:rsidRPr="00ED70DF">
        <w:rPr>
          <w:rFonts w:ascii="Helvetica" w:eastAsia="Times New Roman" w:hAnsi="Helvetica" w:cs="Times New Roman"/>
          <w:sz w:val="21"/>
          <w:szCs w:val="21"/>
        </w:rPr>
        <w:t xml:space="preserve">3) of the IRS Code or that are a qualified entity eligible to receive grants from community foundations under the IRS Code.  We will consider funding a grassroots group, if it has a governing body and a fiscal agent with the appropriate tax status.  </w:t>
      </w:r>
    </w:p>
    <w:p w:rsidR="0000273F" w:rsidRPr="00ED70DF" w:rsidRDefault="0000273F" w:rsidP="009D1688">
      <w:pPr>
        <w:spacing w:line="240" w:lineRule="auto"/>
        <w:rPr>
          <w:rFonts w:ascii="Helvetica" w:eastAsia="Times New Roman" w:hAnsi="Helvetica" w:cs="Times New Roman"/>
          <w:b/>
          <w:i/>
          <w:sz w:val="21"/>
          <w:szCs w:val="21"/>
        </w:rPr>
      </w:pPr>
      <w:r w:rsidRPr="00ED70DF">
        <w:rPr>
          <w:rFonts w:ascii="Helvetica" w:eastAsia="Times New Roman" w:hAnsi="Helvetica" w:cs="Times New Roman"/>
          <w:b/>
          <w:i/>
          <w:sz w:val="21"/>
          <w:szCs w:val="21"/>
        </w:rPr>
        <w:t>Grant Size</w:t>
      </w:r>
    </w:p>
    <w:p w:rsidR="0000273F" w:rsidRPr="00ED70DF" w:rsidRDefault="0000273F" w:rsidP="009D1688">
      <w:pPr>
        <w:spacing w:line="240" w:lineRule="auto"/>
        <w:rPr>
          <w:rFonts w:ascii="Helvetica" w:eastAsia="Times New Roman" w:hAnsi="Helvetica" w:cs="Times New Roman"/>
          <w:sz w:val="21"/>
          <w:szCs w:val="21"/>
        </w:rPr>
      </w:pPr>
      <w:r w:rsidRPr="00ED70DF">
        <w:rPr>
          <w:rFonts w:ascii="Helvetica" w:eastAsia="Times New Roman" w:hAnsi="Helvetica" w:cs="Times New Roman"/>
          <w:sz w:val="21"/>
          <w:szCs w:val="21"/>
        </w:rPr>
        <w:t xml:space="preserve">Typically, grants range between $5,000 and $25,000 per year.  However, grant awards vary depending on the scope and type of project.  Assembling a project plan that includes other partners is strongly encouraged.  </w:t>
      </w:r>
    </w:p>
    <w:p w:rsidR="00DF66C2" w:rsidRPr="00ED70DF" w:rsidRDefault="00DF66C2" w:rsidP="009D1688">
      <w:pPr>
        <w:spacing w:line="240" w:lineRule="auto"/>
        <w:rPr>
          <w:rFonts w:ascii="Helvetica" w:eastAsia="Times New Roman" w:hAnsi="Helvetica" w:cs="Times New Roman"/>
          <w:b/>
          <w:i/>
          <w:sz w:val="21"/>
          <w:szCs w:val="21"/>
        </w:rPr>
      </w:pPr>
    </w:p>
    <w:p w:rsidR="00DF66C2" w:rsidRPr="00ED70DF" w:rsidRDefault="00DF66C2" w:rsidP="009D1688">
      <w:pPr>
        <w:spacing w:line="240" w:lineRule="auto"/>
        <w:rPr>
          <w:rFonts w:ascii="Helvetica" w:eastAsia="Times New Roman" w:hAnsi="Helvetica" w:cs="Times New Roman"/>
          <w:b/>
          <w:i/>
          <w:sz w:val="21"/>
          <w:szCs w:val="21"/>
        </w:rPr>
      </w:pPr>
    </w:p>
    <w:p w:rsidR="00DF66C2" w:rsidRPr="00ED70DF" w:rsidRDefault="00DF66C2" w:rsidP="009D1688">
      <w:pPr>
        <w:spacing w:line="240" w:lineRule="auto"/>
        <w:rPr>
          <w:rFonts w:ascii="Helvetica" w:eastAsia="Times New Roman" w:hAnsi="Helvetica" w:cs="Times New Roman"/>
          <w:b/>
          <w:i/>
          <w:sz w:val="21"/>
          <w:szCs w:val="21"/>
        </w:rPr>
      </w:pPr>
    </w:p>
    <w:p w:rsidR="0000273F" w:rsidRPr="00ED70DF" w:rsidRDefault="0000273F" w:rsidP="009D1688">
      <w:pPr>
        <w:spacing w:line="240" w:lineRule="auto"/>
        <w:rPr>
          <w:rFonts w:ascii="Helvetica" w:eastAsia="Times New Roman" w:hAnsi="Helvetica" w:cs="Times New Roman"/>
          <w:b/>
          <w:i/>
          <w:sz w:val="21"/>
          <w:szCs w:val="21"/>
        </w:rPr>
      </w:pPr>
      <w:r w:rsidRPr="00ED70DF">
        <w:rPr>
          <w:rFonts w:ascii="Helvetica" w:eastAsia="Times New Roman" w:hAnsi="Helvetica" w:cs="Times New Roman"/>
          <w:b/>
          <w:i/>
          <w:sz w:val="21"/>
          <w:szCs w:val="21"/>
        </w:rPr>
        <w:t xml:space="preserve">Duration of Grants </w:t>
      </w:r>
    </w:p>
    <w:p w:rsidR="00DF66C2" w:rsidRPr="00ED70DF" w:rsidRDefault="0000273F" w:rsidP="009D1688">
      <w:pPr>
        <w:spacing w:line="240" w:lineRule="auto"/>
        <w:rPr>
          <w:rFonts w:ascii="Helvetica" w:eastAsia="Times New Roman" w:hAnsi="Helvetica" w:cs="Times New Roman"/>
          <w:sz w:val="21"/>
          <w:szCs w:val="21"/>
        </w:rPr>
      </w:pPr>
      <w:r w:rsidRPr="00ED70DF">
        <w:rPr>
          <w:rFonts w:ascii="Helvetica" w:eastAsia="Times New Roman" w:hAnsi="Helvetica" w:cs="Times New Roman"/>
          <w:sz w:val="21"/>
          <w:szCs w:val="21"/>
        </w:rPr>
        <w:t>In general, Foundation grants are one year in duration; multi-year grants may be considered.</w:t>
      </w:r>
    </w:p>
    <w:p w:rsidR="0000273F" w:rsidRPr="00ED70DF" w:rsidRDefault="0000273F" w:rsidP="009D1688">
      <w:pPr>
        <w:spacing w:line="240" w:lineRule="auto"/>
        <w:rPr>
          <w:rFonts w:ascii="Helvetica" w:eastAsia="Times New Roman" w:hAnsi="Helvetica" w:cs="Times New Roman"/>
          <w:sz w:val="21"/>
          <w:szCs w:val="21"/>
        </w:rPr>
      </w:pPr>
      <w:r w:rsidRPr="00ED70DF">
        <w:rPr>
          <w:rFonts w:ascii="Helvetica" w:eastAsia="Times New Roman" w:hAnsi="Helvetica" w:cs="Times New Roman"/>
          <w:sz w:val="21"/>
          <w:szCs w:val="21"/>
        </w:rPr>
        <w:lastRenderedPageBreak/>
        <w:t xml:space="preserve">A one-year hiatus is required of a grantee agency after it has received three successive years of grant awards for any project from the Foundation’s discretionary funds,   This policy does not apply to organizations that receive funding through a Foundation initiative.  Additional exemptions will be treated on a case-by-case basis.  </w:t>
      </w:r>
    </w:p>
    <w:p w:rsidR="0000273F" w:rsidRPr="00ED70DF" w:rsidRDefault="0000273F" w:rsidP="009D1688">
      <w:pPr>
        <w:spacing w:line="240" w:lineRule="auto"/>
        <w:rPr>
          <w:rFonts w:ascii="Helvetica" w:eastAsia="Times New Roman" w:hAnsi="Helvetica" w:cs="Times New Roman"/>
          <w:b/>
          <w:i/>
          <w:sz w:val="21"/>
          <w:szCs w:val="21"/>
        </w:rPr>
      </w:pPr>
      <w:r w:rsidRPr="00ED70DF">
        <w:rPr>
          <w:rFonts w:ascii="Helvetica" w:eastAsia="Times New Roman" w:hAnsi="Helvetica" w:cs="Times New Roman"/>
          <w:b/>
          <w:i/>
          <w:sz w:val="21"/>
          <w:szCs w:val="21"/>
        </w:rPr>
        <w:t>Application Process</w:t>
      </w:r>
    </w:p>
    <w:p w:rsidR="0000273F" w:rsidRPr="00ED70DF" w:rsidRDefault="0000273F" w:rsidP="009D1688">
      <w:pPr>
        <w:spacing w:line="240" w:lineRule="auto"/>
        <w:rPr>
          <w:rFonts w:ascii="Helvetica" w:eastAsia="Times New Roman" w:hAnsi="Helvetica" w:cs="Times New Roman"/>
          <w:sz w:val="21"/>
          <w:szCs w:val="21"/>
        </w:rPr>
      </w:pPr>
      <w:r w:rsidRPr="00ED70DF">
        <w:rPr>
          <w:rFonts w:ascii="Helvetica" w:eastAsia="Times New Roman" w:hAnsi="Helvetica" w:cs="Times New Roman"/>
          <w:sz w:val="21"/>
          <w:szCs w:val="21"/>
        </w:rPr>
        <w:t xml:space="preserve">The process for all requests to the Foundation begins with a Letter of Intent, available on the Foundation’s website.  If you wish to discuss your proposal before submitting your Letter of Intent, please feel free to contact </w:t>
      </w:r>
      <w:r w:rsidR="00A261C0" w:rsidRPr="00ED70DF">
        <w:rPr>
          <w:rFonts w:ascii="Helvetica" w:eastAsia="Times New Roman" w:hAnsi="Helvetica" w:cs="Times New Roman"/>
          <w:sz w:val="21"/>
          <w:szCs w:val="21"/>
        </w:rPr>
        <w:t xml:space="preserve">Joeline Wruck, Director of Community Initiatives &amp; Program Service at 860-229-6018 x307 or email </w:t>
      </w:r>
      <w:hyperlink r:id="rId9" w:history="1">
        <w:r w:rsidR="00A261C0" w:rsidRPr="00ED70DF">
          <w:rPr>
            <w:rStyle w:val="Hyperlink"/>
            <w:rFonts w:ascii="Helvetica" w:eastAsia="Times New Roman" w:hAnsi="Helvetica" w:cs="Times New Roman"/>
            <w:sz w:val="21"/>
            <w:szCs w:val="21"/>
          </w:rPr>
          <w:t>jwruck@cfgnb.org</w:t>
        </w:r>
      </w:hyperlink>
      <w:r w:rsidR="00A261C0" w:rsidRPr="00ED70DF">
        <w:rPr>
          <w:rFonts w:ascii="Helvetica" w:eastAsia="Times New Roman" w:hAnsi="Helvetica" w:cs="Times New Roman"/>
          <w:sz w:val="21"/>
          <w:szCs w:val="21"/>
        </w:rPr>
        <w:t xml:space="preserve">. </w:t>
      </w:r>
      <w:r w:rsidR="00866915" w:rsidRPr="00ED70DF">
        <w:rPr>
          <w:rFonts w:ascii="Helvetica" w:eastAsia="Times New Roman" w:hAnsi="Helvetica" w:cs="Times New Roman"/>
          <w:sz w:val="21"/>
          <w:szCs w:val="21"/>
        </w:rPr>
        <w:t xml:space="preserve">Once your Letter of Intent is received, it will be reviewed by staff and you will be contacted regarding submission of a full application. </w:t>
      </w:r>
    </w:p>
    <w:p w:rsidR="0000273F" w:rsidRPr="00ED70DF" w:rsidRDefault="0000273F" w:rsidP="009D1688">
      <w:pPr>
        <w:spacing w:line="240" w:lineRule="auto"/>
        <w:rPr>
          <w:rFonts w:ascii="Helvetica" w:eastAsia="Times New Roman" w:hAnsi="Helvetica" w:cs="Times New Roman"/>
          <w:b/>
          <w:i/>
          <w:sz w:val="21"/>
          <w:szCs w:val="21"/>
        </w:rPr>
      </w:pPr>
      <w:r w:rsidRPr="00ED70DF">
        <w:rPr>
          <w:rFonts w:ascii="Helvetica" w:eastAsia="Times New Roman" w:hAnsi="Helvetica" w:cs="Times New Roman"/>
          <w:b/>
          <w:i/>
          <w:sz w:val="21"/>
          <w:szCs w:val="21"/>
        </w:rPr>
        <w:t>Grant Deadlines</w:t>
      </w:r>
    </w:p>
    <w:p w:rsidR="0000273F" w:rsidRPr="00ED70DF" w:rsidRDefault="0000273F" w:rsidP="009D1688">
      <w:pPr>
        <w:spacing w:line="240" w:lineRule="auto"/>
        <w:rPr>
          <w:rFonts w:ascii="Helvetica" w:eastAsia="Times New Roman" w:hAnsi="Helvetica" w:cs="Times New Roman"/>
          <w:sz w:val="21"/>
          <w:szCs w:val="21"/>
        </w:rPr>
      </w:pPr>
      <w:r w:rsidRPr="00ED70DF">
        <w:rPr>
          <w:rFonts w:ascii="Helvetica" w:eastAsia="Times New Roman" w:hAnsi="Helvetica" w:cs="Times New Roman"/>
          <w:sz w:val="21"/>
          <w:szCs w:val="21"/>
        </w:rPr>
        <w:t xml:space="preserve">Grants are made </w:t>
      </w:r>
      <w:r w:rsidR="00696B9E" w:rsidRPr="00ED70DF">
        <w:rPr>
          <w:rFonts w:ascii="Helvetica" w:eastAsia="Times New Roman" w:hAnsi="Helvetica" w:cs="Times New Roman"/>
          <w:sz w:val="21"/>
          <w:szCs w:val="21"/>
        </w:rPr>
        <w:t>two</w:t>
      </w:r>
      <w:r w:rsidRPr="00ED70DF">
        <w:rPr>
          <w:rFonts w:ascii="Helvetica" w:eastAsia="Times New Roman" w:hAnsi="Helvetica" w:cs="Times New Roman"/>
          <w:sz w:val="21"/>
          <w:szCs w:val="21"/>
        </w:rPr>
        <w:t xml:space="preserve"> times per year:</w:t>
      </w:r>
      <w:r w:rsidR="00696B9E" w:rsidRPr="00ED70DF">
        <w:rPr>
          <w:rFonts w:ascii="Helvetica" w:eastAsia="Times New Roman" w:hAnsi="Helvetica" w:cs="Times New Roman"/>
          <w:sz w:val="21"/>
          <w:szCs w:val="21"/>
        </w:rPr>
        <w:t xml:space="preserve"> in the spring </w:t>
      </w:r>
      <w:r w:rsidRPr="00ED70DF">
        <w:rPr>
          <w:rFonts w:ascii="Helvetica" w:eastAsia="Times New Roman" w:hAnsi="Helvetica" w:cs="Times New Roman"/>
          <w:sz w:val="21"/>
          <w:szCs w:val="21"/>
        </w:rPr>
        <w:t xml:space="preserve">and </w:t>
      </w:r>
      <w:r w:rsidR="00696B9E" w:rsidRPr="00ED70DF">
        <w:rPr>
          <w:rFonts w:ascii="Helvetica" w:eastAsia="Times New Roman" w:hAnsi="Helvetica" w:cs="Times New Roman"/>
          <w:sz w:val="21"/>
          <w:szCs w:val="21"/>
        </w:rPr>
        <w:t>fall</w:t>
      </w:r>
      <w:r w:rsidRPr="00ED70DF">
        <w:rPr>
          <w:rFonts w:ascii="Helvetica" w:eastAsia="Times New Roman" w:hAnsi="Helvetica" w:cs="Times New Roman"/>
          <w:sz w:val="21"/>
          <w:szCs w:val="21"/>
        </w:rPr>
        <w:t>.  Grant deadlines for these cycles will be February 1</w:t>
      </w:r>
      <w:r w:rsidR="00BB3577" w:rsidRPr="00ED70DF">
        <w:rPr>
          <w:rFonts w:ascii="Helvetica" w:eastAsia="Times New Roman" w:hAnsi="Helvetica" w:cs="Times New Roman"/>
          <w:sz w:val="21"/>
          <w:szCs w:val="21"/>
        </w:rPr>
        <w:t xml:space="preserve"> and August 1</w:t>
      </w:r>
      <w:r w:rsidRPr="00ED70DF">
        <w:rPr>
          <w:rFonts w:ascii="Helvetica" w:eastAsia="Times New Roman" w:hAnsi="Helvetica" w:cs="Times New Roman"/>
          <w:sz w:val="21"/>
          <w:szCs w:val="21"/>
        </w:rPr>
        <w:t xml:space="preserve">.  </w:t>
      </w:r>
    </w:p>
    <w:p w:rsidR="0000273F" w:rsidRPr="00ED70DF" w:rsidRDefault="0000273F" w:rsidP="009D1688">
      <w:pPr>
        <w:spacing w:line="240" w:lineRule="auto"/>
        <w:rPr>
          <w:rFonts w:ascii="Helvetica" w:eastAsia="Times New Roman" w:hAnsi="Helvetica" w:cs="Times New Roman"/>
          <w:b/>
          <w:i/>
          <w:sz w:val="21"/>
          <w:szCs w:val="21"/>
        </w:rPr>
      </w:pPr>
      <w:r w:rsidRPr="00ED70DF">
        <w:rPr>
          <w:rFonts w:ascii="Helvetica" w:eastAsia="Times New Roman" w:hAnsi="Helvetica" w:cs="Times New Roman"/>
          <w:b/>
          <w:i/>
          <w:sz w:val="21"/>
          <w:szCs w:val="21"/>
        </w:rPr>
        <w:t>How Grant Decisions Are Made</w:t>
      </w:r>
    </w:p>
    <w:p w:rsidR="0000273F" w:rsidRPr="00ED70DF" w:rsidRDefault="0000273F" w:rsidP="009D1688">
      <w:pPr>
        <w:spacing w:line="240" w:lineRule="auto"/>
        <w:rPr>
          <w:rFonts w:ascii="Helvetica" w:eastAsia="Times New Roman" w:hAnsi="Helvetica" w:cs="Times New Roman"/>
          <w:sz w:val="21"/>
          <w:szCs w:val="21"/>
        </w:rPr>
      </w:pPr>
      <w:r w:rsidRPr="00ED70DF">
        <w:rPr>
          <w:rFonts w:ascii="Helvetica" w:eastAsia="Times New Roman" w:hAnsi="Helvetica" w:cs="Times New Roman"/>
          <w:sz w:val="21"/>
          <w:szCs w:val="21"/>
        </w:rPr>
        <w:t>Each proposal is evaluated with respect to available dollars and alignment with our investor questions outlined on page 1 of this document.  During the review process, staff will initiate contact with an organization if additional information is needed or if a conference or site visit is requested.  Final grant decisions are made by the Board of Directors. Applicants will be notified by mail of grant decisions.</w:t>
      </w:r>
    </w:p>
    <w:p w:rsidR="0000273F" w:rsidRPr="00ED70DF" w:rsidRDefault="0000273F" w:rsidP="009D1688">
      <w:pPr>
        <w:spacing w:line="240" w:lineRule="auto"/>
        <w:rPr>
          <w:rFonts w:ascii="Helvetica" w:eastAsia="Times New Roman" w:hAnsi="Helvetica" w:cs="Times New Roman"/>
          <w:sz w:val="21"/>
          <w:szCs w:val="21"/>
        </w:rPr>
      </w:pPr>
      <w:r w:rsidRPr="00ED70DF">
        <w:rPr>
          <w:rFonts w:ascii="Helvetica" w:eastAsia="Times New Roman" w:hAnsi="Helvetica" w:cs="Times New Roman"/>
          <w:b/>
          <w:i/>
          <w:sz w:val="21"/>
          <w:szCs w:val="21"/>
        </w:rPr>
        <w:t>Limitations and Restrictions</w:t>
      </w:r>
      <w:r w:rsidRPr="00ED70DF">
        <w:rPr>
          <w:rFonts w:ascii="Helvetica" w:eastAsia="Times New Roman" w:hAnsi="Helvetica" w:cs="Times New Roman"/>
          <w:b/>
          <w:sz w:val="21"/>
          <w:szCs w:val="21"/>
        </w:rPr>
        <w:t>   </w:t>
      </w:r>
    </w:p>
    <w:p w:rsidR="0000273F" w:rsidRPr="00ED70DF" w:rsidRDefault="0000273F" w:rsidP="009D1688">
      <w:pPr>
        <w:numPr>
          <w:ilvl w:val="0"/>
          <w:numId w:val="7"/>
        </w:numPr>
        <w:spacing w:line="240" w:lineRule="auto"/>
        <w:rPr>
          <w:rFonts w:ascii="Helvetica" w:eastAsia="Times New Roman" w:hAnsi="Helvetica" w:cs="Times New Roman"/>
          <w:sz w:val="21"/>
          <w:szCs w:val="21"/>
        </w:rPr>
      </w:pPr>
      <w:r w:rsidRPr="00ED70DF">
        <w:rPr>
          <w:rFonts w:ascii="Helvetica" w:eastAsia="Times New Roman" w:hAnsi="Helvetica" w:cs="Times New Roman"/>
          <w:b/>
          <w:bCs/>
          <w:sz w:val="21"/>
          <w:szCs w:val="21"/>
        </w:rPr>
        <w:t>Geographic area</w:t>
      </w:r>
      <w:r w:rsidRPr="00ED70DF">
        <w:rPr>
          <w:rFonts w:ascii="Helvetica" w:eastAsia="Times New Roman" w:hAnsi="Helvetica" w:cs="Times New Roman"/>
          <w:sz w:val="21"/>
          <w:szCs w:val="21"/>
        </w:rPr>
        <w:t xml:space="preserve">: Community Foundation grants are available to nonprofit organizations that provide services in Berlin, New Britain, Plainville and Southington.  Organizations that seek funding to provide services in these four communities but which are headquartered elsewhere must </w:t>
      </w:r>
      <w:r w:rsidRPr="00ED70DF">
        <w:rPr>
          <w:rFonts w:ascii="Helvetica" w:eastAsia="Times New Roman" w:hAnsi="Helvetica" w:cs="Times New Roman"/>
          <w:i/>
          <w:sz w:val="21"/>
          <w:szCs w:val="21"/>
          <w:u w:val="single"/>
        </w:rPr>
        <w:t>both</w:t>
      </w:r>
      <w:r w:rsidRPr="00ED70DF">
        <w:rPr>
          <w:rFonts w:ascii="Helvetica" w:eastAsia="Times New Roman" w:hAnsi="Helvetica" w:cs="Times New Roman"/>
          <w:sz w:val="21"/>
          <w:szCs w:val="21"/>
        </w:rPr>
        <w:t xml:space="preserve"> </w:t>
      </w:r>
      <w:r w:rsidRPr="00ED70DF">
        <w:rPr>
          <w:rFonts w:ascii="Helvetica" w:eastAsia="Times New Roman" w:hAnsi="Helvetica" w:cs="Times New Roman"/>
          <w:b/>
          <w:i/>
          <w:sz w:val="21"/>
          <w:szCs w:val="21"/>
        </w:rPr>
        <w:t>a)</w:t>
      </w:r>
      <w:r w:rsidRPr="00ED70DF">
        <w:rPr>
          <w:rFonts w:ascii="Helvetica" w:eastAsia="Times New Roman" w:hAnsi="Helvetica" w:cs="Times New Roman"/>
          <w:sz w:val="21"/>
          <w:szCs w:val="21"/>
        </w:rPr>
        <w:t xml:space="preserve"> collaborate with local agencies in program delivery </w:t>
      </w:r>
      <w:r w:rsidRPr="00ED70DF">
        <w:rPr>
          <w:rFonts w:ascii="Helvetica" w:eastAsia="Times New Roman" w:hAnsi="Helvetica" w:cs="Times New Roman"/>
          <w:i/>
          <w:sz w:val="21"/>
          <w:szCs w:val="21"/>
          <w:u w:val="single"/>
        </w:rPr>
        <w:t>and</w:t>
      </w:r>
      <w:r w:rsidRPr="00ED70DF">
        <w:rPr>
          <w:rFonts w:ascii="Helvetica" w:eastAsia="Times New Roman" w:hAnsi="Helvetica" w:cs="Times New Roman"/>
          <w:sz w:val="21"/>
          <w:szCs w:val="21"/>
        </w:rPr>
        <w:t xml:space="preserve"> </w:t>
      </w:r>
      <w:r w:rsidRPr="00ED70DF">
        <w:rPr>
          <w:rFonts w:ascii="Helvetica" w:eastAsia="Times New Roman" w:hAnsi="Helvetica" w:cs="Times New Roman"/>
          <w:b/>
          <w:i/>
          <w:sz w:val="21"/>
          <w:szCs w:val="21"/>
        </w:rPr>
        <w:t>b)</w:t>
      </w:r>
      <w:r w:rsidRPr="00ED70DF">
        <w:rPr>
          <w:rFonts w:ascii="Helvetica" w:eastAsia="Times New Roman" w:hAnsi="Helvetica" w:cs="Times New Roman"/>
          <w:sz w:val="21"/>
          <w:szCs w:val="21"/>
        </w:rPr>
        <w:t xml:space="preserve"> have a local partner in submitting the application.</w:t>
      </w:r>
    </w:p>
    <w:p w:rsidR="0000273F" w:rsidRPr="00ED70DF" w:rsidRDefault="0000273F" w:rsidP="009D1688">
      <w:pPr>
        <w:numPr>
          <w:ilvl w:val="0"/>
          <w:numId w:val="6"/>
        </w:numPr>
        <w:spacing w:line="240" w:lineRule="auto"/>
        <w:rPr>
          <w:rFonts w:ascii="Helvetica" w:eastAsia="Times New Roman" w:hAnsi="Helvetica" w:cs="Times New Roman"/>
          <w:sz w:val="21"/>
          <w:szCs w:val="21"/>
        </w:rPr>
      </w:pPr>
      <w:r w:rsidRPr="00ED70DF">
        <w:rPr>
          <w:rFonts w:ascii="Helvetica" w:eastAsia="Times New Roman" w:hAnsi="Helvetica" w:cs="Times New Roman"/>
          <w:b/>
          <w:bCs/>
          <w:sz w:val="21"/>
          <w:szCs w:val="21"/>
        </w:rPr>
        <w:t xml:space="preserve">Operating Grants:  </w:t>
      </w:r>
      <w:r w:rsidRPr="00ED70DF">
        <w:rPr>
          <w:rFonts w:ascii="Helvetica" w:eastAsia="Times New Roman" w:hAnsi="Helvetica" w:cs="Times New Roman"/>
          <w:bCs/>
          <w:sz w:val="21"/>
          <w:szCs w:val="21"/>
        </w:rPr>
        <w:t xml:space="preserve">The Foundation may invest in an organization with an operating grant to strengthen an organization and/or make possible an expansion of the critical services it provides.  Organizations selected for this type of grant must have a strong track record, be financially stable and improve the quality of life in Berlin, New Britain, Plainville and/or Southington.  </w:t>
      </w:r>
    </w:p>
    <w:p w:rsidR="0000273F" w:rsidRPr="00ED70DF" w:rsidRDefault="0000273F" w:rsidP="009D1688">
      <w:pPr>
        <w:numPr>
          <w:ilvl w:val="0"/>
          <w:numId w:val="6"/>
        </w:numPr>
        <w:spacing w:line="240" w:lineRule="auto"/>
        <w:rPr>
          <w:rFonts w:ascii="Helvetica" w:eastAsia="Times New Roman" w:hAnsi="Helvetica" w:cs="Times New Roman"/>
          <w:b/>
          <w:bCs/>
          <w:sz w:val="21"/>
          <w:szCs w:val="21"/>
        </w:rPr>
      </w:pPr>
      <w:r w:rsidRPr="00ED70DF">
        <w:rPr>
          <w:rFonts w:ascii="Helvetica" w:eastAsia="Times New Roman" w:hAnsi="Helvetica" w:cs="Times New Roman"/>
          <w:b/>
          <w:bCs/>
          <w:sz w:val="21"/>
          <w:szCs w:val="21"/>
        </w:rPr>
        <w:t xml:space="preserve">Capital Grants:  </w:t>
      </w:r>
      <w:r w:rsidRPr="00ED70DF">
        <w:rPr>
          <w:rFonts w:ascii="Helvetica" w:eastAsia="Times New Roman" w:hAnsi="Helvetica" w:cs="Times New Roman"/>
          <w:sz w:val="21"/>
          <w:szCs w:val="21"/>
        </w:rPr>
        <w:t>As an investor, we view every capital grant application in terms of the ways in which the improvement sought can enhance the ability to achieve stronger results for the population served.  We are, therefore, less focused on the new or revamped space to be created or the new computers or van to be purchased. They are the means, not the end. We want to know how they will be used to increase efficiency or effectiveness in the organization.  Additional guidelines for capital campaign requests are as follows:</w:t>
      </w:r>
    </w:p>
    <w:p w:rsidR="0000273F" w:rsidRPr="00ED70DF" w:rsidRDefault="0000273F" w:rsidP="009D1688">
      <w:pPr>
        <w:numPr>
          <w:ilvl w:val="0"/>
          <w:numId w:val="6"/>
        </w:numPr>
        <w:spacing w:line="240" w:lineRule="auto"/>
        <w:rPr>
          <w:rFonts w:ascii="Helvetica" w:eastAsia="Times New Roman" w:hAnsi="Helvetica" w:cs="Times New Roman"/>
          <w:sz w:val="21"/>
          <w:szCs w:val="21"/>
        </w:rPr>
      </w:pPr>
      <w:r w:rsidRPr="00ED70DF">
        <w:rPr>
          <w:rFonts w:ascii="Helvetica" w:eastAsia="Times New Roman" w:hAnsi="Helvetica" w:cs="Times New Roman"/>
          <w:sz w:val="21"/>
          <w:szCs w:val="21"/>
        </w:rPr>
        <w:t>Capital campaign requests will be considered once an agency has reached 75% of its funding goal in gifts and pledges, so as to assure the project’s initial planning &amp; funding assumptions are substantially met;</w:t>
      </w:r>
    </w:p>
    <w:p w:rsidR="0000273F" w:rsidRPr="00ED70DF" w:rsidRDefault="0000273F" w:rsidP="009D1688">
      <w:pPr>
        <w:numPr>
          <w:ilvl w:val="0"/>
          <w:numId w:val="6"/>
        </w:numPr>
        <w:spacing w:line="240" w:lineRule="auto"/>
        <w:rPr>
          <w:rFonts w:ascii="Helvetica" w:eastAsia="Times New Roman" w:hAnsi="Helvetica" w:cs="Times New Roman"/>
          <w:sz w:val="21"/>
          <w:szCs w:val="21"/>
        </w:rPr>
      </w:pPr>
      <w:r w:rsidRPr="00ED70DF">
        <w:rPr>
          <w:rFonts w:ascii="Helvetica" w:eastAsia="Times New Roman" w:hAnsi="Helvetica" w:cs="Times New Roman"/>
          <w:sz w:val="21"/>
          <w:szCs w:val="21"/>
        </w:rPr>
        <w:t xml:space="preserve">CFGNB prefers that if capital campaign grants are awarded, they be made on a “Challenge Match” basis to ensure that our funding leverages other dollars needed; </w:t>
      </w:r>
    </w:p>
    <w:p w:rsidR="0000273F" w:rsidRPr="00ED70DF" w:rsidRDefault="0000273F" w:rsidP="009D1688">
      <w:pPr>
        <w:numPr>
          <w:ilvl w:val="0"/>
          <w:numId w:val="6"/>
        </w:numPr>
        <w:spacing w:line="240" w:lineRule="auto"/>
        <w:rPr>
          <w:rFonts w:ascii="Helvetica" w:eastAsia="Times New Roman" w:hAnsi="Helvetica" w:cs="Times New Roman"/>
          <w:sz w:val="21"/>
          <w:szCs w:val="21"/>
        </w:rPr>
      </w:pPr>
      <w:r w:rsidRPr="00ED70DF">
        <w:rPr>
          <w:rFonts w:ascii="Helvetica" w:eastAsia="Times New Roman" w:hAnsi="Helvetica" w:cs="Times New Roman"/>
          <w:sz w:val="21"/>
          <w:szCs w:val="21"/>
        </w:rPr>
        <w:t xml:space="preserve">In general, capital campaign grants will not exceed our history of funding at the level of up to $50,000.  Exceptions to that level may be reviewed on a case-by-case basis with regard to the size, scope and overall community benefit of the project;   </w:t>
      </w:r>
    </w:p>
    <w:p w:rsidR="00FD5AFB" w:rsidRPr="00ED70DF" w:rsidRDefault="0000273F" w:rsidP="00EA46F2">
      <w:pPr>
        <w:numPr>
          <w:ilvl w:val="0"/>
          <w:numId w:val="6"/>
        </w:numPr>
        <w:spacing w:line="240" w:lineRule="auto"/>
        <w:rPr>
          <w:rFonts w:ascii="Helvetica" w:eastAsia="Times New Roman" w:hAnsi="Helvetica" w:cs="Times New Roman"/>
          <w:sz w:val="21"/>
          <w:szCs w:val="21"/>
        </w:rPr>
      </w:pPr>
      <w:r w:rsidRPr="00ED70DF">
        <w:rPr>
          <w:rFonts w:ascii="Helvetica" w:eastAsia="Times New Roman" w:hAnsi="Helvetica" w:cs="Times New Roman"/>
          <w:sz w:val="21"/>
          <w:szCs w:val="21"/>
        </w:rPr>
        <w:lastRenderedPageBreak/>
        <w:t xml:space="preserve">Grants will be paid once matching and/or other conditions are met and confirmation is received that work has begun and the proposed capital project is underway.   </w:t>
      </w:r>
    </w:p>
    <w:p w:rsidR="0000273F" w:rsidRPr="00ED70DF" w:rsidRDefault="0000273F" w:rsidP="00EA46F2">
      <w:pPr>
        <w:numPr>
          <w:ilvl w:val="0"/>
          <w:numId w:val="6"/>
        </w:numPr>
        <w:spacing w:line="240" w:lineRule="auto"/>
        <w:rPr>
          <w:rFonts w:ascii="Helvetica" w:eastAsia="Times New Roman" w:hAnsi="Helvetica" w:cs="Times New Roman"/>
          <w:sz w:val="21"/>
          <w:szCs w:val="21"/>
        </w:rPr>
      </w:pPr>
      <w:r w:rsidRPr="00ED70DF">
        <w:rPr>
          <w:rFonts w:ascii="Helvetica" w:eastAsia="Times New Roman" w:hAnsi="Helvetica" w:cs="Times New Roman"/>
          <w:b/>
          <w:bCs/>
          <w:sz w:val="21"/>
          <w:szCs w:val="21"/>
        </w:rPr>
        <w:t xml:space="preserve">Grants for programs in the schools: </w:t>
      </w:r>
      <w:r w:rsidRPr="00ED70DF">
        <w:rPr>
          <w:rFonts w:ascii="Helvetica" w:eastAsia="Times New Roman" w:hAnsi="Helvetica" w:cs="Times New Roman"/>
          <w:sz w:val="21"/>
          <w:szCs w:val="21"/>
        </w:rPr>
        <w:t xml:space="preserve"> Requests from organizations seeking to provide services in a public school setting will be considered if the proposed program enhances or directly benefits a specific aspect of the curriculum or if it is directly related to the school improvement plan.   A letter confirming that the project is a priority for the district and that public funds will be sought to continue the program once the Foundation grant is complete should be submitted and signed by the Superintendent.  </w:t>
      </w:r>
    </w:p>
    <w:p w:rsidR="0000273F" w:rsidRPr="00ED70DF" w:rsidRDefault="0000273F" w:rsidP="009D1688">
      <w:pPr>
        <w:numPr>
          <w:ilvl w:val="0"/>
          <w:numId w:val="6"/>
        </w:numPr>
        <w:spacing w:line="240" w:lineRule="auto"/>
        <w:rPr>
          <w:rFonts w:ascii="Helvetica" w:eastAsia="Times New Roman" w:hAnsi="Helvetica" w:cs="Times New Roman"/>
          <w:sz w:val="21"/>
          <w:szCs w:val="21"/>
        </w:rPr>
      </w:pPr>
      <w:r w:rsidRPr="00ED70DF">
        <w:rPr>
          <w:rFonts w:ascii="Helvetica" w:eastAsia="Times New Roman" w:hAnsi="Helvetica" w:cs="Times New Roman"/>
          <w:b/>
          <w:bCs/>
          <w:sz w:val="21"/>
          <w:szCs w:val="21"/>
        </w:rPr>
        <w:t xml:space="preserve">School system requests: </w:t>
      </w:r>
      <w:r w:rsidRPr="00ED70DF">
        <w:rPr>
          <w:rFonts w:ascii="Helvetica" w:eastAsia="Times New Roman" w:hAnsi="Helvetica" w:cs="Times New Roman"/>
          <w:sz w:val="21"/>
          <w:szCs w:val="21"/>
        </w:rPr>
        <w:t xml:space="preserve"> Requests that come directly from schools must be approved and signed by the Superintendent.  Any program funded by the CFGNB that serves an individual school as a successful pilot project should, if possible or applicable, be duplicated in other schools in the system. </w:t>
      </w:r>
    </w:p>
    <w:p w:rsidR="0000273F" w:rsidRPr="00ED70DF" w:rsidRDefault="0000273F" w:rsidP="009D1688">
      <w:pPr>
        <w:numPr>
          <w:ilvl w:val="0"/>
          <w:numId w:val="6"/>
        </w:numPr>
        <w:spacing w:line="240" w:lineRule="auto"/>
        <w:rPr>
          <w:rFonts w:ascii="Helvetica" w:eastAsia="Times New Roman" w:hAnsi="Helvetica" w:cs="Times New Roman"/>
          <w:sz w:val="21"/>
          <w:szCs w:val="21"/>
        </w:rPr>
      </w:pPr>
      <w:r w:rsidRPr="00ED70DF">
        <w:rPr>
          <w:rFonts w:ascii="Helvetica" w:eastAsia="Times New Roman" w:hAnsi="Helvetica" w:cs="Times New Roman"/>
          <w:b/>
          <w:bCs/>
          <w:sz w:val="21"/>
          <w:szCs w:val="21"/>
        </w:rPr>
        <w:t xml:space="preserve">Multi-department/branch grantees: </w:t>
      </w:r>
      <w:r w:rsidRPr="00ED70DF">
        <w:rPr>
          <w:rFonts w:ascii="Helvetica" w:eastAsia="Times New Roman" w:hAnsi="Helvetica" w:cs="Times New Roman"/>
          <w:sz w:val="21"/>
          <w:szCs w:val="21"/>
        </w:rPr>
        <w:t>Large organizations with many branches or departments (e.g. universities, hospitals, libraries) must submit requests from the office of the President</w:t>
      </w:r>
      <w:r w:rsidR="006456D3" w:rsidRPr="00ED70DF">
        <w:rPr>
          <w:rFonts w:ascii="Helvetica" w:eastAsia="Times New Roman" w:hAnsi="Helvetica" w:cs="Times New Roman"/>
          <w:sz w:val="21"/>
          <w:szCs w:val="21"/>
        </w:rPr>
        <w:t>, Executive Director, or other authorized officials based on the policies of the organization.</w:t>
      </w:r>
    </w:p>
    <w:p w:rsidR="0000273F" w:rsidRPr="00ED70DF" w:rsidRDefault="0000273F" w:rsidP="009D1688">
      <w:pPr>
        <w:numPr>
          <w:ilvl w:val="0"/>
          <w:numId w:val="6"/>
        </w:numPr>
        <w:spacing w:line="240" w:lineRule="auto"/>
        <w:rPr>
          <w:rFonts w:ascii="Helvetica" w:eastAsia="Times New Roman" w:hAnsi="Helvetica" w:cs="Times New Roman"/>
          <w:sz w:val="21"/>
          <w:szCs w:val="21"/>
        </w:rPr>
      </w:pPr>
      <w:r w:rsidRPr="00ED70DF">
        <w:rPr>
          <w:rFonts w:ascii="Helvetica" w:eastAsia="Times New Roman" w:hAnsi="Helvetica" w:cs="Times New Roman"/>
          <w:b/>
          <w:bCs/>
          <w:sz w:val="21"/>
          <w:szCs w:val="21"/>
        </w:rPr>
        <w:t>New submissions by previous grantees: </w:t>
      </w:r>
      <w:r w:rsidRPr="00ED70DF">
        <w:rPr>
          <w:rFonts w:ascii="Helvetica" w:eastAsia="Times New Roman" w:hAnsi="Helvetica" w:cs="Times New Roman"/>
          <w:bCs/>
          <w:sz w:val="21"/>
          <w:szCs w:val="21"/>
        </w:rPr>
        <w:t>Generally, a</w:t>
      </w:r>
      <w:r w:rsidRPr="00ED70DF">
        <w:rPr>
          <w:rFonts w:ascii="Helvetica" w:eastAsia="Times New Roman" w:hAnsi="Helvetica" w:cs="Times New Roman"/>
          <w:sz w:val="21"/>
          <w:szCs w:val="21"/>
        </w:rPr>
        <w:t xml:space="preserve">ny organization that has previously been awarded a grant is not eligible to submit another proposal as long as </w:t>
      </w:r>
      <w:r w:rsidRPr="00ED70DF">
        <w:rPr>
          <w:rFonts w:ascii="Helvetica" w:eastAsia="Times New Roman" w:hAnsi="Helvetica" w:cs="Times New Roman"/>
          <w:bCs/>
          <w:sz w:val="21"/>
          <w:szCs w:val="21"/>
        </w:rPr>
        <w:t>funds remain unspent</w:t>
      </w:r>
      <w:r w:rsidRPr="00ED70DF">
        <w:rPr>
          <w:rFonts w:ascii="Helvetica" w:eastAsia="Times New Roman" w:hAnsi="Helvetica" w:cs="Times New Roman"/>
          <w:sz w:val="21"/>
          <w:szCs w:val="21"/>
        </w:rPr>
        <w:t xml:space="preserve"> from that previous grant or if required reports have not been submitted.    </w:t>
      </w:r>
    </w:p>
    <w:p w:rsidR="00DF66C2" w:rsidRPr="00ED70DF" w:rsidRDefault="0000273F" w:rsidP="0044320D">
      <w:pPr>
        <w:numPr>
          <w:ilvl w:val="0"/>
          <w:numId w:val="6"/>
        </w:numPr>
        <w:spacing w:after="0" w:line="240" w:lineRule="auto"/>
        <w:rPr>
          <w:rFonts w:ascii="Helvetica" w:eastAsia="Times New Roman" w:hAnsi="Helvetica" w:cs="Times New Roman"/>
          <w:b/>
          <w:i/>
          <w:sz w:val="21"/>
          <w:szCs w:val="21"/>
        </w:rPr>
      </w:pPr>
      <w:r w:rsidRPr="00ED70DF">
        <w:rPr>
          <w:rFonts w:ascii="Helvetica" w:eastAsia="Times New Roman" w:hAnsi="Helvetica" w:cs="Times New Roman"/>
          <w:b/>
          <w:bCs/>
          <w:sz w:val="21"/>
          <w:szCs w:val="21"/>
        </w:rPr>
        <w:t xml:space="preserve">Multiple or repeat submissions: </w:t>
      </w:r>
      <w:r w:rsidRPr="00ED70DF">
        <w:rPr>
          <w:rFonts w:ascii="Helvetica" w:eastAsia="Times New Roman" w:hAnsi="Helvetica" w:cs="Times New Roman"/>
          <w:sz w:val="21"/>
          <w:szCs w:val="21"/>
        </w:rPr>
        <w:t xml:space="preserve">Each organization is limited to </w:t>
      </w:r>
      <w:r w:rsidRPr="00ED70DF">
        <w:rPr>
          <w:rFonts w:ascii="Helvetica" w:eastAsia="Times New Roman" w:hAnsi="Helvetica" w:cs="Times New Roman"/>
          <w:bCs/>
          <w:sz w:val="21"/>
          <w:szCs w:val="21"/>
        </w:rPr>
        <w:t>one grant proposal for consideration during a single grant cycle</w:t>
      </w:r>
      <w:r w:rsidRPr="00ED70DF">
        <w:rPr>
          <w:rFonts w:ascii="Helvetica" w:eastAsia="Times New Roman" w:hAnsi="Helvetica" w:cs="Times New Roman"/>
          <w:sz w:val="21"/>
          <w:szCs w:val="21"/>
        </w:rPr>
        <w:t>. </w:t>
      </w:r>
      <w:r w:rsidRPr="00ED70DF">
        <w:rPr>
          <w:rFonts w:ascii="Helvetica" w:eastAsia="Times New Roman" w:hAnsi="Helvetica" w:cs="Times New Roman"/>
          <w:bCs/>
          <w:sz w:val="21"/>
          <w:szCs w:val="21"/>
        </w:rPr>
        <w:t xml:space="preserve"> If a proposal does not receive funding</w:t>
      </w:r>
      <w:r w:rsidRPr="00ED70DF">
        <w:rPr>
          <w:rFonts w:ascii="Helvetica" w:eastAsia="Times New Roman" w:hAnsi="Helvetica" w:cs="Times New Roman"/>
          <w:sz w:val="21"/>
          <w:szCs w:val="21"/>
        </w:rPr>
        <w:t xml:space="preserve">, it cannot be resubmitted for future consideration, except by invitation.  </w:t>
      </w:r>
    </w:p>
    <w:p w:rsidR="00DF66C2" w:rsidRPr="00ED70DF" w:rsidRDefault="00DF66C2" w:rsidP="00DF66C2">
      <w:pPr>
        <w:spacing w:after="0" w:line="240" w:lineRule="auto"/>
        <w:rPr>
          <w:rFonts w:ascii="Helvetica" w:eastAsia="Times New Roman" w:hAnsi="Helvetica" w:cs="Times New Roman"/>
          <w:b/>
          <w:sz w:val="14"/>
          <w:szCs w:val="21"/>
        </w:rPr>
      </w:pPr>
    </w:p>
    <w:p w:rsidR="0000273F" w:rsidRPr="00ED70DF" w:rsidRDefault="0000273F" w:rsidP="00DF66C2">
      <w:pPr>
        <w:spacing w:line="240" w:lineRule="auto"/>
        <w:rPr>
          <w:rFonts w:ascii="Helvetica" w:eastAsia="Times New Roman" w:hAnsi="Helvetica" w:cs="Times New Roman"/>
          <w:b/>
          <w:i/>
          <w:sz w:val="21"/>
          <w:szCs w:val="21"/>
        </w:rPr>
      </w:pPr>
      <w:r w:rsidRPr="00ED70DF">
        <w:rPr>
          <w:rFonts w:ascii="Helvetica" w:eastAsia="Times New Roman" w:hAnsi="Helvetica" w:cs="Times New Roman"/>
          <w:b/>
          <w:sz w:val="21"/>
          <w:szCs w:val="21"/>
        </w:rPr>
        <w:t>Generally,</w:t>
      </w:r>
      <w:r w:rsidRPr="00ED70DF">
        <w:rPr>
          <w:rFonts w:ascii="Helvetica" w:eastAsia="Times New Roman" w:hAnsi="Helvetica" w:cs="Times New Roman"/>
          <w:b/>
          <w:i/>
          <w:sz w:val="21"/>
          <w:szCs w:val="21"/>
        </w:rPr>
        <w:t xml:space="preserve"> </w:t>
      </w:r>
      <w:r w:rsidRPr="00ED70DF">
        <w:rPr>
          <w:rFonts w:ascii="Helvetica" w:eastAsia="Times New Roman" w:hAnsi="Helvetica" w:cs="Times New Roman"/>
          <w:b/>
          <w:sz w:val="21"/>
          <w:szCs w:val="21"/>
        </w:rPr>
        <w:t>the Foundation does not make grants for*:</w:t>
      </w:r>
    </w:p>
    <w:p w:rsidR="0000273F" w:rsidRPr="00ED70DF" w:rsidRDefault="0000273F" w:rsidP="00DF66C2">
      <w:pPr>
        <w:numPr>
          <w:ilvl w:val="0"/>
          <w:numId w:val="2"/>
        </w:numPr>
        <w:spacing w:line="240" w:lineRule="auto"/>
        <w:rPr>
          <w:rFonts w:ascii="Helvetica" w:eastAsia="Times New Roman" w:hAnsi="Helvetica" w:cs="Times New Roman"/>
          <w:sz w:val="21"/>
          <w:szCs w:val="21"/>
        </w:rPr>
      </w:pPr>
      <w:r w:rsidRPr="00ED70DF">
        <w:rPr>
          <w:rFonts w:ascii="Helvetica" w:eastAsia="Times New Roman" w:hAnsi="Helvetica" w:cs="Times New Roman"/>
          <w:sz w:val="21"/>
          <w:szCs w:val="21"/>
        </w:rPr>
        <w:t>Sectarian or religion-based activities</w:t>
      </w:r>
    </w:p>
    <w:p w:rsidR="0000273F" w:rsidRPr="00ED70DF" w:rsidRDefault="0000273F" w:rsidP="009D1688">
      <w:pPr>
        <w:numPr>
          <w:ilvl w:val="0"/>
          <w:numId w:val="2"/>
        </w:numPr>
        <w:spacing w:line="240" w:lineRule="auto"/>
        <w:rPr>
          <w:rFonts w:ascii="Helvetica" w:eastAsia="Times New Roman" w:hAnsi="Helvetica" w:cs="Times New Roman"/>
          <w:sz w:val="21"/>
          <w:szCs w:val="21"/>
        </w:rPr>
      </w:pPr>
      <w:r w:rsidRPr="00ED70DF">
        <w:rPr>
          <w:rFonts w:ascii="Helvetica" w:eastAsia="Times New Roman" w:hAnsi="Helvetica" w:cs="Times New Roman"/>
          <w:sz w:val="21"/>
          <w:szCs w:val="21"/>
        </w:rPr>
        <w:t>Previously incurred expenses</w:t>
      </w:r>
      <w:r w:rsidRPr="00ED70DF">
        <w:rPr>
          <w:rFonts w:ascii="Helvetica" w:eastAsia="Times New Roman" w:hAnsi="Helvetica" w:cs="Times New Roman"/>
          <w:sz w:val="21"/>
          <w:szCs w:val="21"/>
        </w:rPr>
        <w:tab/>
      </w:r>
    </w:p>
    <w:p w:rsidR="0000273F" w:rsidRPr="00ED70DF" w:rsidRDefault="0000273F" w:rsidP="00FD5AFB">
      <w:pPr>
        <w:numPr>
          <w:ilvl w:val="0"/>
          <w:numId w:val="2"/>
        </w:numPr>
        <w:spacing w:line="240" w:lineRule="auto"/>
        <w:rPr>
          <w:rFonts w:ascii="Helvetica" w:eastAsia="Times New Roman" w:hAnsi="Helvetica" w:cs="Times New Roman"/>
          <w:sz w:val="21"/>
          <w:szCs w:val="21"/>
        </w:rPr>
      </w:pPr>
      <w:r w:rsidRPr="00ED70DF">
        <w:rPr>
          <w:rFonts w:ascii="Helvetica" w:eastAsia="Times New Roman" w:hAnsi="Helvetica" w:cs="Times New Roman"/>
          <w:sz w:val="21"/>
          <w:szCs w:val="21"/>
        </w:rPr>
        <w:t xml:space="preserve">Annual or endowment campaigns  </w:t>
      </w:r>
      <w:r w:rsidRPr="00ED70DF">
        <w:rPr>
          <w:rFonts w:ascii="Helvetica" w:eastAsia="Times New Roman" w:hAnsi="Helvetica" w:cs="Times New Roman"/>
          <w:sz w:val="21"/>
          <w:szCs w:val="21"/>
        </w:rPr>
        <w:tab/>
        <w:t xml:space="preserve">          </w:t>
      </w:r>
    </w:p>
    <w:p w:rsidR="0000273F" w:rsidRPr="00ED70DF" w:rsidRDefault="0000273F" w:rsidP="009D1688">
      <w:pPr>
        <w:numPr>
          <w:ilvl w:val="0"/>
          <w:numId w:val="2"/>
        </w:numPr>
        <w:spacing w:line="240" w:lineRule="auto"/>
        <w:rPr>
          <w:rFonts w:ascii="Helvetica" w:eastAsia="Times New Roman" w:hAnsi="Helvetica" w:cs="Times New Roman"/>
          <w:sz w:val="21"/>
          <w:szCs w:val="21"/>
        </w:rPr>
      </w:pPr>
      <w:r w:rsidRPr="00ED70DF">
        <w:rPr>
          <w:rFonts w:ascii="Helvetica" w:eastAsia="Times New Roman" w:hAnsi="Helvetica" w:cs="Times New Roman"/>
          <w:sz w:val="21"/>
          <w:szCs w:val="21"/>
        </w:rPr>
        <w:t>Performances or one-time events</w:t>
      </w:r>
      <w:r w:rsidRPr="00ED70DF">
        <w:rPr>
          <w:rFonts w:ascii="Helvetica" w:eastAsia="Times New Roman" w:hAnsi="Helvetica" w:cs="Times New Roman"/>
          <w:sz w:val="21"/>
          <w:szCs w:val="21"/>
        </w:rPr>
        <w:tab/>
      </w:r>
    </w:p>
    <w:p w:rsidR="0000273F" w:rsidRPr="00ED70DF" w:rsidRDefault="0000273F" w:rsidP="009D1688">
      <w:pPr>
        <w:numPr>
          <w:ilvl w:val="0"/>
          <w:numId w:val="2"/>
        </w:numPr>
        <w:spacing w:line="240" w:lineRule="auto"/>
        <w:rPr>
          <w:rFonts w:ascii="Helvetica" w:eastAsia="Times New Roman" w:hAnsi="Helvetica" w:cs="Times New Roman"/>
          <w:sz w:val="21"/>
          <w:szCs w:val="21"/>
        </w:rPr>
      </w:pPr>
      <w:r w:rsidRPr="00ED70DF">
        <w:rPr>
          <w:rFonts w:ascii="Helvetica" w:eastAsia="Times New Roman" w:hAnsi="Helvetica" w:cs="Times New Roman"/>
          <w:sz w:val="21"/>
          <w:szCs w:val="21"/>
        </w:rPr>
        <w:t xml:space="preserve">Conferences </w:t>
      </w:r>
    </w:p>
    <w:p w:rsidR="0000273F" w:rsidRPr="00ED70DF" w:rsidRDefault="0000273F" w:rsidP="009D1688">
      <w:pPr>
        <w:numPr>
          <w:ilvl w:val="0"/>
          <w:numId w:val="2"/>
        </w:numPr>
        <w:spacing w:line="240" w:lineRule="auto"/>
        <w:rPr>
          <w:rFonts w:ascii="Helvetica" w:eastAsia="Times New Roman" w:hAnsi="Helvetica" w:cs="Times New Roman"/>
          <w:sz w:val="21"/>
          <w:szCs w:val="21"/>
        </w:rPr>
      </w:pPr>
      <w:r w:rsidRPr="00ED70DF">
        <w:rPr>
          <w:rFonts w:ascii="Helvetica" w:eastAsia="Times New Roman" w:hAnsi="Helvetica" w:cs="Times New Roman"/>
          <w:sz w:val="21"/>
          <w:szCs w:val="21"/>
        </w:rPr>
        <w:t>Advertising</w:t>
      </w:r>
    </w:p>
    <w:p w:rsidR="0000273F" w:rsidRPr="00ED70DF" w:rsidRDefault="0000273F" w:rsidP="009D1688">
      <w:pPr>
        <w:numPr>
          <w:ilvl w:val="0"/>
          <w:numId w:val="2"/>
        </w:numPr>
        <w:spacing w:line="240" w:lineRule="auto"/>
        <w:rPr>
          <w:rFonts w:ascii="Helvetica" w:eastAsia="Times New Roman" w:hAnsi="Helvetica" w:cs="Times New Roman"/>
          <w:sz w:val="21"/>
          <w:szCs w:val="21"/>
        </w:rPr>
      </w:pPr>
      <w:r w:rsidRPr="00ED70DF">
        <w:rPr>
          <w:rFonts w:ascii="Helvetica" w:eastAsia="Times New Roman" w:hAnsi="Helvetica" w:cs="Times New Roman"/>
          <w:sz w:val="21"/>
          <w:szCs w:val="21"/>
        </w:rPr>
        <w:t>Political activities</w:t>
      </w:r>
    </w:p>
    <w:p w:rsidR="0000273F" w:rsidRPr="00ED70DF" w:rsidRDefault="0000273F" w:rsidP="009D1688">
      <w:pPr>
        <w:numPr>
          <w:ilvl w:val="0"/>
          <w:numId w:val="2"/>
        </w:numPr>
        <w:spacing w:line="240" w:lineRule="auto"/>
        <w:rPr>
          <w:rFonts w:ascii="Helvetica" w:eastAsia="Times New Roman" w:hAnsi="Helvetica" w:cs="Times New Roman"/>
          <w:sz w:val="21"/>
          <w:szCs w:val="21"/>
        </w:rPr>
      </w:pPr>
      <w:r w:rsidRPr="00ED70DF">
        <w:rPr>
          <w:rFonts w:ascii="Helvetica" w:eastAsia="Times New Roman" w:hAnsi="Helvetica" w:cs="Times New Roman"/>
          <w:sz w:val="21"/>
          <w:szCs w:val="21"/>
        </w:rPr>
        <w:t>Direct support of individuals</w:t>
      </w:r>
    </w:p>
    <w:p w:rsidR="0000273F" w:rsidRPr="00ED70DF" w:rsidRDefault="0000273F" w:rsidP="009D1688">
      <w:pPr>
        <w:numPr>
          <w:ilvl w:val="0"/>
          <w:numId w:val="2"/>
        </w:numPr>
        <w:spacing w:line="240" w:lineRule="auto"/>
        <w:rPr>
          <w:rFonts w:ascii="Helvetica" w:eastAsia="Times New Roman" w:hAnsi="Helvetica" w:cs="Times New Roman"/>
          <w:sz w:val="21"/>
          <w:szCs w:val="21"/>
        </w:rPr>
      </w:pPr>
      <w:r w:rsidRPr="00ED70DF">
        <w:rPr>
          <w:rFonts w:ascii="Helvetica" w:eastAsia="Times New Roman" w:hAnsi="Helvetica" w:cs="Times New Roman"/>
          <w:sz w:val="21"/>
          <w:szCs w:val="21"/>
        </w:rPr>
        <w:t>Camperships or scholarships for academic or enrichment programs</w:t>
      </w:r>
    </w:p>
    <w:p w:rsidR="0000273F" w:rsidRPr="00ED70DF" w:rsidRDefault="0000273F" w:rsidP="009D1688">
      <w:pPr>
        <w:spacing w:line="240" w:lineRule="auto"/>
        <w:rPr>
          <w:rFonts w:ascii="Helvetica" w:eastAsia="Times New Roman" w:hAnsi="Helvetica" w:cs="Times New Roman"/>
          <w:sz w:val="18"/>
          <w:szCs w:val="21"/>
        </w:rPr>
      </w:pPr>
      <w:r w:rsidRPr="00ED70DF">
        <w:rPr>
          <w:rFonts w:ascii="Helvetica" w:eastAsia="Times New Roman" w:hAnsi="Helvetica" w:cs="Times New Roman"/>
          <w:sz w:val="18"/>
          <w:szCs w:val="21"/>
        </w:rPr>
        <w:t>*Exceptions may be considered on a case by case basis</w:t>
      </w:r>
    </w:p>
    <w:p w:rsidR="00866915" w:rsidRDefault="00866915" w:rsidP="009D1688">
      <w:pPr>
        <w:spacing w:line="240" w:lineRule="auto"/>
        <w:rPr>
          <w:rFonts w:ascii="Helvetica" w:eastAsia="Times New Roman" w:hAnsi="Helvetica" w:cs="Times New Roman"/>
          <w:b/>
          <w:i/>
          <w:sz w:val="21"/>
          <w:szCs w:val="21"/>
        </w:rPr>
      </w:pPr>
    </w:p>
    <w:p w:rsidR="00A261C0" w:rsidRPr="00ED70DF" w:rsidRDefault="00A261C0" w:rsidP="009D1688">
      <w:pPr>
        <w:spacing w:line="240" w:lineRule="auto"/>
        <w:rPr>
          <w:rFonts w:ascii="Helvetica" w:eastAsia="Times New Roman" w:hAnsi="Helvetica" w:cs="Times New Roman"/>
          <w:b/>
          <w:i/>
          <w:sz w:val="21"/>
          <w:szCs w:val="21"/>
        </w:rPr>
      </w:pPr>
    </w:p>
    <w:p w:rsidR="0000273F" w:rsidRPr="00ED70DF" w:rsidRDefault="0000273F" w:rsidP="009D1688">
      <w:pPr>
        <w:spacing w:line="240" w:lineRule="auto"/>
        <w:rPr>
          <w:rFonts w:ascii="Helvetica" w:eastAsia="Times New Roman" w:hAnsi="Helvetica" w:cs="Times New Roman"/>
          <w:b/>
          <w:sz w:val="21"/>
          <w:szCs w:val="21"/>
        </w:rPr>
      </w:pPr>
      <w:r w:rsidRPr="00ED70DF">
        <w:rPr>
          <w:rFonts w:ascii="Helvetica" w:eastAsia="Times New Roman" w:hAnsi="Helvetica" w:cs="Times New Roman"/>
          <w:b/>
          <w:i/>
          <w:sz w:val="21"/>
          <w:szCs w:val="21"/>
        </w:rPr>
        <w:t>Funding Considerations</w:t>
      </w:r>
      <w:r w:rsidRPr="00ED70DF">
        <w:rPr>
          <w:rFonts w:ascii="Helvetica" w:eastAsia="Times New Roman" w:hAnsi="Helvetica" w:cs="Times New Roman"/>
          <w:b/>
          <w:sz w:val="21"/>
          <w:szCs w:val="21"/>
        </w:rPr>
        <w:t> </w:t>
      </w:r>
    </w:p>
    <w:p w:rsidR="0000273F" w:rsidRPr="00ED70DF" w:rsidRDefault="0000273F" w:rsidP="009D1688">
      <w:pPr>
        <w:numPr>
          <w:ilvl w:val="0"/>
          <w:numId w:val="5"/>
        </w:numPr>
        <w:spacing w:line="240" w:lineRule="auto"/>
        <w:rPr>
          <w:rFonts w:ascii="Helvetica" w:eastAsia="Times New Roman" w:hAnsi="Helvetica" w:cs="Times New Roman"/>
          <w:sz w:val="21"/>
          <w:szCs w:val="21"/>
        </w:rPr>
      </w:pPr>
      <w:r w:rsidRPr="00ED70DF">
        <w:rPr>
          <w:rFonts w:ascii="Helvetica" w:eastAsia="Times New Roman" w:hAnsi="Helvetica" w:cs="Times New Roman"/>
          <w:b/>
          <w:bCs/>
          <w:sz w:val="21"/>
          <w:szCs w:val="21"/>
        </w:rPr>
        <w:t xml:space="preserve">Community partnerships and collaborations:  </w:t>
      </w:r>
      <w:r w:rsidRPr="00ED70DF">
        <w:rPr>
          <w:rFonts w:ascii="Helvetica" w:eastAsia="Times New Roman" w:hAnsi="Helvetica" w:cs="Times New Roman"/>
          <w:bCs/>
          <w:sz w:val="21"/>
          <w:szCs w:val="21"/>
        </w:rPr>
        <w:t xml:space="preserve">The Foundation is interested in supporting collaboration and cooperation among local organizations for the betterment of the region.  </w:t>
      </w:r>
      <w:r w:rsidRPr="00ED70DF">
        <w:rPr>
          <w:rFonts w:ascii="Helvetica" w:eastAsia="Times New Roman" w:hAnsi="Helvetica" w:cs="Times New Roman"/>
          <w:bCs/>
          <w:sz w:val="21"/>
          <w:szCs w:val="21"/>
        </w:rPr>
        <w:lastRenderedPageBreak/>
        <w:t>Therefore, projects or programs that involve more than one organization or town are encouraged.</w:t>
      </w:r>
    </w:p>
    <w:p w:rsidR="0000273F" w:rsidRPr="00ED70DF" w:rsidRDefault="0000273F" w:rsidP="009D1688">
      <w:pPr>
        <w:numPr>
          <w:ilvl w:val="0"/>
          <w:numId w:val="5"/>
        </w:numPr>
        <w:spacing w:line="240" w:lineRule="auto"/>
        <w:rPr>
          <w:rFonts w:ascii="Helvetica" w:eastAsia="Times New Roman" w:hAnsi="Helvetica" w:cs="Times New Roman"/>
          <w:sz w:val="21"/>
          <w:szCs w:val="21"/>
        </w:rPr>
      </w:pPr>
      <w:r w:rsidRPr="00ED70DF">
        <w:rPr>
          <w:rFonts w:ascii="Helvetica" w:eastAsia="Times New Roman" w:hAnsi="Helvetica" w:cs="Times New Roman"/>
          <w:b/>
          <w:bCs/>
          <w:sz w:val="21"/>
          <w:szCs w:val="21"/>
        </w:rPr>
        <w:t>L</w:t>
      </w:r>
      <w:r w:rsidRPr="00ED70DF">
        <w:rPr>
          <w:rFonts w:ascii="Helvetica" w:eastAsia="Times New Roman" w:hAnsi="Helvetica" w:cs="Times New Roman"/>
          <w:b/>
          <w:sz w:val="21"/>
          <w:szCs w:val="21"/>
        </w:rPr>
        <w:t xml:space="preserve">everaging Foundation support:  </w:t>
      </w:r>
      <w:r w:rsidRPr="00ED70DF">
        <w:rPr>
          <w:rFonts w:ascii="Helvetica" w:eastAsia="Times New Roman" w:hAnsi="Helvetica" w:cs="Times New Roman"/>
          <w:bCs/>
          <w:sz w:val="21"/>
          <w:szCs w:val="21"/>
        </w:rPr>
        <w:t>Grant proposals that leverage foundation support and exhibit diversification</w:t>
      </w:r>
      <w:r w:rsidRPr="00ED70DF">
        <w:rPr>
          <w:rFonts w:ascii="Helvetica" w:eastAsia="Times New Roman" w:hAnsi="Helvetica" w:cs="Times New Roman"/>
          <w:b/>
          <w:bCs/>
          <w:sz w:val="21"/>
          <w:szCs w:val="21"/>
        </w:rPr>
        <w:t xml:space="preserve"> </w:t>
      </w:r>
      <w:r w:rsidRPr="00ED70DF">
        <w:rPr>
          <w:rFonts w:ascii="Helvetica" w:eastAsia="Times New Roman" w:hAnsi="Helvetica" w:cs="Times New Roman"/>
          <w:bCs/>
          <w:sz w:val="21"/>
          <w:szCs w:val="21"/>
        </w:rPr>
        <w:t>of funding sources</w:t>
      </w:r>
      <w:r w:rsidRPr="00ED70DF">
        <w:rPr>
          <w:rFonts w:ascii="Helvetica" w:eastAsia="Times New Roman" w:hAnsi="Helvetica" w:cs="Times New Roman"/>
          <w:sz w:val="21"/>
          <w:szCs w:val="21"/>
        </w:rPr>
        <w:t xml:space="preserve"> are more likely to receive funding. </w:t>
      </w:r>
    </w:p>
    <w:p w:rsidR="0000273F" w:rsidRPr="00ED70DF" w:rsidRDefault="0000273F" w:rsidP="009D1688">
      <w:pPr>
        <w:numPr>
          <w:ilvl w:val="0"/>
          <w:numId w:val="5"/>
        </w:numPr>
        <w:spacing w:line="240" w:lineRule="auto"/>
        <w:rPr>
          <w:rFonts w:ascii="Helvetica" w:eastAsia="Times New Roman" w:hAnsi="Helvetica" w:cs="Times New Roman"/>
          <w:sz w:val="21"/>
          <w:szCs w:val="21"/>
        </w:rPr>
      </w:pPr>
      <w:r w:rsidRPr="00ED70DF">
        <w:rPr>
          <w:rFonts w:ascii="Helvetica" w:eastAsia="Times New Roman" w:hAnsi="Helvetica" w:cs="Times New Roman"/>
          <w:b/>
          <w:sz w:val="21"/>
          <w:szCs w:val="21"/>
        </w:rPr>
        <w:t>Program budgets</w:t>
      </w:r>
      <w:r w:rsidRPr="00ED70DF">
        <w:rPr>
          <w:rFonts w:ascii="Helvetica" w:eastAsia="Times New Roman" w:hAnsi="Helvetica" w:cs="Times New Roman"/>
          <w:sz w:val="21"/>
          <w:szCs w:val="21"/>
        </w:rPr>
        <w:t xml:space="preserve"> that are detailed and comprehensive are vital to any program planning and should underlie any request. </w:t>
      </w:r>
    </w:p>
    <w:p w:rsidR="0000273F" w:rsidRPr="00ED70DF" w:rsidRDefault="0000273F" w:rsidP="009D1688">
      <w:pPr>
        <w:numPr>
          <w:ilvl w:val="0"/>
          <w:numId w:val="5"/>
        </w:numPr>
        <w:spacing w:line="240" w:lineRule="auto"/>
        <w:rPr>
          <w:rFonts w:ascii="Helvetica" w:eastAsia="Times New Roman" w:hAnsi="Helvetica" w:cs="Times New Roman"/>
          <w:sz w:val="21"/>
          <w:szCs w:val="21"/>
        </w:rPr>
      </w:pPr>
      <w:r w:rsidRPr="00ED70DF">
        <w:rPr>
          <w:rFonts w:ascii="Helvetica" w:eastAsia="Times New Roman" w:hAnsi="Helvetica" w:cs="Times New Roman"/>
          <w:b/>
          <w:sz w:val="21"/>
          <w:szCs w:val="21"/>
        </w:rPr>
        <w:t xml:space="preserve">Sustainability: </w:t>
      </w:r>
      <w:r w:rsidRPr="00ED70DF">
        <w:rPr>
          <w:rFonts w:ascii="Helvetica" w:eastAsia="Times New Roman" w:hAnsi="Helvetica" w:cs="Times New Roman"/>
          <w:sz w:val="21"/>
          <w:szCs w:val="21"/>
        </w:rPr>
        <w:t>Projects with a realistic sustainability plan for continuation beyond the grant period are more likely to receive funding.  The financial health of the application agency will also be considered.</w:t>
      </w:r>
    </w:p>
    <w:p w:rsidR="0000273F" w:rsidRPr="00ED70DF" w:rsidRDefault="0000273F" w:rsidP="009D1688">
      <w:pPr>
        <w:spacing w:line="240" w:lineRule="auto"/>
        <w:rPr>
          <w:rFonts w:ascii="Helvetica" w:eastAsia="Times New Roman" w:hAnsi="Helvetica" w:cs="Times New Roman"/>
          <w:sz w:val="21"/>
          <w:szCs w:val="21"/>
        </w:rPr>
      </w:pPr>
    </w:p>
    <w:p w:rsidR="00C91CF7" w:rsidRPr="00B20C78" w:rsidRDefault="0000273F" w:rsidP="00F45A1E">
      <w:pPr>
        <w:spacing w:line="240" w:lineRule="auto"/>
        <w:rPr>
          <w:rFonts w:ascii="Helvetica" w:hAnsi="Helvetica" w:cs="Helvetica"/>
          <w:b/>
          <w:sz w:val="18"/>
          <w:szCs w:val="18"/>
        </w:rPr>
      </w:pPr>
      <w:r w:rsidRPr="00ED70DF">
        <w:rPr>
          <w:rFonts w:ascii="Helvetica" w:eastAsia="Times New Roman" w:hAnsi="Helvetica" w:cs="Times New Roman"/>
          <w:sz w:val="21"/>
          <w:szCs w:val="21"/>
        </w:rPr>
        <w:t>2/1/2008, rev. 1/1/2011, rev</w:t>
      </w:r>
      <w:r w:rsidR="00672159" w:rsidRPr="00ED70DF">
        <w:rPr>
          <w:rFonts w:ascii="Helvetica" w:eastAsia="Times New Roman" w:hAnsi="Helvetica" w:cs="Times New Roman"/>
          <w:sz w:val="21"/>
          <w:szCs w:val="21"/>
        </w:rPr>
        <w:t>.</w:t>
      </w:r>
      <w:r w:rsidRPr="00ED70DF">
        <w:rPr>
          <w:rFonts w:ascii="Helvetica" w:eastAsia="Times New Roman" w:hAnsi="Helvetica" w:cs="Times New Roman"/>
          <w:sz w:val="21"/>
          <w:szCs w:val="21"/>
        </w:rPr>
        <w:t xml:space="preserve"> 12/11/2013</w:t>
      </w:r>
      <w:r w:rsidR="00672159" w:rsidRPr="00ED70DF">
        <w:rPr>
          <w:rFonts w:ascii="Helvetica" w:eastAsia="Times New Roman" w:hAnsi="Helvetica" w:cs="Times New Roman"/>
          <w:sz w:val="21"/>
          <w:szCs w:val="21"/>
        </w:rPr>
        <w:t>, rev. 3/1/2018</w:t>
      </w:r>
      <w:r w:rsidR="00A261C0">
        <w:rPr>
          <w:rFonts w:ascii="Helvetica" w:eastAsia="Times New Roman" w:hAnsi="Helvetica" w:cs="Times New Roman"/>
          <w:sz w:val="21"/>
          <w:szCs w:val="21"/>
        </w:rPr>
        <w:t>, rev. 6/16/2023</w:t>
      </w:r>
    </w:p>
    <w:sectPr w:rsidR="00C91CF7" w:rsidRPr="00B20C78" w:rsidSect="00ED70DF">
      <w:footerReference w:type="default" r:id="rId10"/>
      <w:pgSz w:w="12240" w:h="15840"/>
      <w:pgMar w:top="1296"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12A" w:rsidRDefault="006A712A" w:rsidP="0008388A">
      <w:pPr>
        <w:spacing w:after="0" w:line="240" w:lineRule="auto"/>
      </w:pPr>
      <w:r>
        <w:separator/>
      </w:r>
    </w:p>
  </w:endnote>
  <w:endnote w:type="continuationSeparator" w:id="0">
    <w:p w:rsidR="006A712A" w:rsidRDefault="006A712A" w:rsidP="0008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405452"/>
      <w:docPartObj>
        <w:docPartGallery w:val="Page Numbers (Bottom of Page)"/>
        <w:docPartUnique/>
      </w:docPartObj>
    </w:sdtPr>
    <w:sdtEndPr>
      <w:rPr>
        <w:noProof/>
      </w:rPr>
    </w:sdtEndPr>
    <w:sdtContent>
      <w:p w:rsidR="00CB3FDC" w:rsidRDefault="00CB3FDC">
        <w:pPr>
          <w:pStyle w:val="Footer"/>
          <w:jc w:val="center"/>
        </w:pPr>
        <w:r>
          <w:fldChar w:fldCharType="begin"/>
        </w:r>
        <w:r>
          <w:instrText xml:space="preserve"> PAGE   \* MERGEFORMAT </w:instrText>
        </w:r>
        <w:r>
          <w:fldChar w:fldCharType="separate"/>
        </w:r>
        <w:r w:rsidR="00F901AF">
          <w:rPr>
            <w:noProof/>
          </w:rPr>
          <w:t>6</w:t>
        </w:r>
        <w:r>
          <w:rPr>
            <w:noProof/>
          </w:rPr>
          <w:fldChar w:fldCharType="end"/>
        </w:r>
      </w:p>
    </w:sdtContent>
  </w:sdt>
  <w:p w:rsidR="0008388A" w:rsidRDefault="00083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12A" w:rsidRDefault="006A712A" w:rsidP="0008388A">
      <w:pPr>
        <w:spacing w:after="0" w:line="240" w:lineRule="auto"/>
      </w:pPr>
      <w:r>
        <w:separator/>
      </w:r>
    </w:p>
  </w:footnote>
  <w:footnote w:type="continuationSeparator" w:id="0">
    <w:p w:rsidR="006A712A" w:rsidRDefault="006A712A" w:rsidP="00083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81301"/>
    <w:multiLevelType w:val="hybridMultilevel"/>
    <w:tmpl w:val="BDF85B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6A0107A"/>
    <w:multiLevelType w:val="hybridMultilevel"/>
    <w:tmpl w:val="0B7CF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E60F71"/>
    <w:multiLevelType w:val="hybridMultilevel"/>
    <w:tmpl w:val="39086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0D156F"/>
    <w:multiLevelType w:val="hybridMultilevel"/>
    <w:tmpl w:val="4290DF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B75462B"/>
    <w:multiLevelType w:val="hybridMultilevel"/>
    <w:tmpl w:val="C10CA2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1186F00"/>
    <w:multiLevelType w:val="hybridMultilevel"/>
    <w:tmpl w:val="9CD889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7D0664"/>
    <w:multiLevelType w:val="hybridMultilevel"/>
    <w:tmpl w:val="B058A2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778329A"/>
    <w:multiLevelType w:val="hybridMultilevel"/>
    <w:tmpl w:val="0CD6E0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7A62562"/>
    <w:multiLevelType w:val="hybridMultilevel"/>
    <w:tmpl w:val="2A14C320"/>
    <w:lvl w:ilvl="0" w:tplc="0409000F">
      <w:start w:val="1"/>
      <w:numFmt w:val="decimal"/>
      <w:lvlText w:val="%1."/>
      <w:lvlJc w:val="left"/>
      <w:pPr>
        <w:tabs>
          <w:tab w:val="num" w:pos="720"/>
        </w:tabs>
        <w:ind w:left="720" w:hanging="360"/>
      </w:pPr>
    </w:lvl>
    <w:lvl w:ilvl="1" w:tplc="FFFFFFFF">
      <w:start w:val="1"/>
      <w:numFmt w:val="bullet"/>
      <w:lvlText w:val=""/>
      <w:legacy w:legacy="1" w:legacySpace="360" w:legacyIndent="360"/>
      <w:lvlJc w:val="left"/>
      <w:pPr>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0255A1"/>
    <w:multiLevelType w:val="hybridMultilevel"/>
    <w:tmpl w:val="B742D1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DB2194A"/>
    <w:multiLevelType w:val="hybridMultilevel"/>
    <w:tmpl w:val="D760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814205"/>
    <w:multiLevelType w:val="hybridMultilevel"/>
    <w:tmpl w:val="958831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D253DEF"/>
    <w:multiLevelType w:val="hybridMultilevel"/>
    <w:tmpl w:val="7E585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1"/>
  </w:num>
  <w:num w:numId="4">
    <w:abstractNumId w:val="12"/>
  </w:num>
  <w:num w:numId="5">
    <w:abstractNumId w:val="1"/>
  </w:num>
  <w:num w:numId="6">
    <w:abstractNumId w:val="3"/>
  </w:num>
  <w:num w:numId="7">
    <w:abstractNumId w:val="5"/>
  </w:num>
  <w:num w:numId="8">
    <w:abstractNumId w:val="0"/>
  </w:num>
  <w:num w:numId="9">
    <w:abstractNumId w:val="7"/>
  </w:num>
  <w:num w:numId="10">
    <w:abstractNumId w:val="4"/>
  </w:num>
  <w:num w:numId="11">
    <w:abstractNumId w:val="9"/>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88A"/>
    <w:rsid w:val="0000273F"/>
    <w:rsid w:val="00014640"/>
    <w:rsid w:val="00017DCC"/>
    <w:rsid w:val="0008388A"/>
    <w:rsid w:val="000D092F"/>
    <w:rsid w:val="00181EB4"/>
    <w:rsid w:val="00272BE3"/>
    <w:rsid w:val="00273438"/>
    <w:rsid w:val="002B708B"/>
    <w:rsid w:val="002F1EDE"/>
    <w:rsid w:val="00382C7C"/>
    <w:rsid w:val="003C6D5B"/>
    <w:rsid w:val="004C7D16"/>
    <w:rsid w:val="00594243"/>
    <w:rsid w:val="006456D3"/>
    <w:rsid w:val="00672159"/>
    <w:rsid w:val="00696B9E"/>
    <w:rsid w:val="006A5EEF"/>
    <w:rsid w:val="006A712A"/>
    <w:rsid w:val="006E4ABE"/>
    <w:rsid w:val="00772CFB"/>
    <w:rsid w:val="00866915"/>
    <w:rsid w:val="009751A4"/>
    <w:rsid w:val="009B53B4"/>
    <w:rsid w:val="009D1688"/>
    <w:rsid w:val="00A261C0"/>
    <w:rsid w:val="00A27700"/>
    <w:rsid w:val="00AC2495"/>
    <w:rsid w:val="00AE1EA0"/>
    <w:rsid w:val="00B20C78"/>
    <w:rsid w:val="00B91F5E"/>
    <w:rsid w:val="00B927C1"/>
    <w:rsid w:val="00BB3577"/>
    <w:rsid w:val="00C1648E"/>
    <w:rsid w:val="00C8757C"/>
    <w:rsid w:val="00C91CF7"/>
    <w:rsid w:val="00CB3FDC"/>
    <w:rsid w:val="00CC219E"/>
    <w:rsid w:val="00D23F46"/>
    <w:rsid w:val="00DC7FDA"/>
    <w:rsid w:val="00DF66C2"/>
    <w:rsid w:val="00E07107"/>
    <w:rsid w:val="00ED70DF"/>
    <w:rsid w:val="00F45A1E"/>
    <w:rsid w:val="00F901AF"/>
    <w:rsid w:val="00FD5AFB"/>
    <w:rsid w:val="00FE4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F0A08"/>
  <w15:docId w15:val="{5F3E70A2-A102-4946-AACD-F9843E28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88A"/>
    <w:rPr>
      <w:rFonts w:ascii="Tahoma" w:hAnsi="Tahoma" w:cs="Tahoma"/>
      <w:sz w:val="16"/>
      <w:szCs w:val="16"/>
    </w:rPr>
  </w:style>
  <w:style w:type="paragraph" w:styleId="Header">
    <w:name w:val="header"/>
    <w:basedOn w:val="Normal"/>
    <w:link w:val="HeaderChar"/>
    <w:uiPriority w:val="99"/>
    <w:unhideWhenUsed/>
    <w:rsid w:val="00083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88A"/>
  </w:style>
  <w:style w:type="paragraph" w:styleId="Footer">
    <w:name w:val="footer"/>
    <w:basedOn w:val="Normal"/>
    <w:link w:val="FooterChar"/>
    <w:uiPriority w:val="99"/>
    <w:unhideWhenUsed/>
    <w:rsid w:val="00083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88A"/>
  </w:style>
  <w:style w:type="paragraph" w:styleId="Title">
    <w:name w:val="Title"/>
    <w:basedOn w:val="Normal"/>
    <w:next w:val="Normal"/>
    <w:link w:val="TitleChar"/>
    <w:uiPriority w:val="10"/>
    <w:qFormat/>
    <w:rsid w:val="000027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273F"/>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rsid w:val="0000273F"/>
  </w:style>
  <w:style w:type="character" w:styleId="Hyperlink">
    <w:name w:val="Hyperlink"/>
    <w:basedOn w:val="DefaultParagraphFont"/>
    <w:uiPriority w:val="99"/>
    <w:unhideWhenUsed/>
    <w:rsid w:val="0000273F"/>
    <w:rPr>
      <w:color w:val="0000FF" w:themeColor="hyperlink"/>
      <w:u w:val="single"/>
    </w:rPr>
  </w:style>
  <w:style w:type="paragraph" w:styleId="ListParagraph">
    <w:name w:val="List Paragraph"/>
    <w:basedOn w:val="Normal"/>
    <w:uiPriority w:val="34"/>
    <w:qFormat/>
    <w:rsid w:val="0027343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wruck@cfgn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EB40D-2E9A-4875-ADD2-BC5626959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2103</Words>
  <Characters>11989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Duncan</dc:creator>
  <cp:lastModifiedBy>Joeline Wruck</cp:lastModifiedBy>
  <cp:revision>4</cp:revision>
  <cp:lastPrinted>2023-08-16T18:09:00Z</cp:lastPrinted>
  <dcterms:created xsi:type="dcterms:W3CDTF">2019-01-08T18:20:00Z</dcterms:created>
  <dcterms:modified xsi:type="dcterms:W3CDTF">2023-08-16T18:09:00Z</dcterms:modified>
</cp:coreProperties>
</file>